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F550B" w14:textId="2807C294" w:rsidR="00871365" w:rsidRPr="001669F9" w:rsidRDefault="00871365" w:rsidP="00871365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Arial" w:hAnsi="Arial" w:cs="Arial"/>
          <w:b/>
          <w:bCs/>
          <w:kern w:val="0"/>
          <w:sz w:val="28"/>
          <w:lang w:eastAsia="en-US"/>
        </w:rPr>
      </w:pP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>3GPP TSG RAN WG1#9</w:t>
      </w:r>
      <w:r w:rsidR="003B5C7A" w:rsidRPr="001669F9">
        <w:rPr>
          <w:rFonts w:ascii="Arial" w:hAnsi="Arial" w:cs="Arial"/>
          <w:b/>
          <w:bCs/>
          <w:kern w:val="0"/>
          <w:sz w:val="28"/>
          <w:lang w:eastAsia="en-US"/>
        </w:rPr>
        <w:t>5</w:t>
      </w: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                     </w:t>
      </w:r>
      <w:r w:rsidR="00344C2B"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   </w:t>
      </w:r>
      <w:r w:rsidR="0023545F" w:rsidRPr="001669F9">
        <w:rPr>
          <w:rFonts w:ascii="Arial" w:hAnsi="Arial" w:cs="Arial"/>
          <w:b/>
          <w:bCs/>
          <w:kern w:val="0"/>
          <w:sz w:val="28"/>
          <w:lang w:eastAsia="en-US"/>
        </w:rPr>
        <w:t>R1-181</w:t>
      </w:r>
      <w:r w:rsidR="00FC3736" w:rsidRPr="001669F9">
        <w:rPr>
          <w:rFonts w:ascii="Arial" w:hAnsi="Arial" w:cs="Arial"/>
          <w:b/>
          <w:bCs/>
          <w:kern w:val="0"/>
          <w:sz w:val="28"/>
          <w:lang w:eastAsia="en-US"/>
        </w:rPr>
        <w:t>3081</w:t>
      </w:r>
    </w:p>
    <w:p w14:paraId="460E53A6" w14:textId="1885ACA0" w:rsidR="00871365" w:rsidRPr="001669F9" w:rsidRDefault="006A2440" w:rsidP="001669F9">
      <w:pPr>
        <w:widowControl/>
        <w:tabs>
          <w:tab w:val="center" w:pos="4536"/>
          <w:tab w:val="right" w:pos="8280"/>
          <w:tab w:val="right" w:pos="9639"/>
        </w:tabs>
        <w:autoSpaceDE w:val="0"/>
        <w:autoSpaceDN w:val="0"/>
        <w:adjustRightInd w:val="0"/>
        <w:snapToGrid w:val="0"/>
        <w:spacing w:after="120"/>
        <w:ind w:right="2"/>
        <w:rPr>
          <w:rFonts w:ascii="Arial" w:hAnsi="Arial" w:cs="Arial"/>
          <w:b/>
          <w:bCs/>
          <w:kern w:val="0"/>
          <w:sz w:val="28"/>
          <w:lang w:eastAsia="en-US"/>
        </w:rPr>
      </w:pP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>Spokane</w:t>
      </w:r>
      <w:r w:rsidR="00871365"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, </w:t>
      </w: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>US</w:t>
      </w:r>
      <w:r w:rsidR="001669F9">
        <w:rPr>
          <w:rFonts w:ascii="Arial" w:hAnsi="Arial" w:cs="Arial"/>
          <w:b/>
          <w:bCs/>
          <w:kern w:val="0"/>
          <w:sz w:val="28"/>
          <w:lang w:eastAsia="en-US"/>
        </w:rPr>
        <w:t>A</w:t>
      </w:r>
      <w:r w:rsidR="00871365"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, </w:t>
      </w:r>
      <w:r w:rsidR="001669F9" w:rsidRPr="00077BD6">
        <w:rPr>
          <w:rFonts w:ascii="Arial" w:hAnsi="Arial" w:cs="Arial"/>
          <w:b/>
          <w:bCs/>
          <w:sz w:val="28"/>
        </w:rPr>
        <w:t>November</w:t>
      </w:r>
      <w:r w:rsidR="00871365"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 </w:t>
      </w: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>12</w:t>
      </w:r>
      <w:r w:rsidR="00871365" w:rsidRPr="001669F9">
        <w:rPr>
          <w:rFonts w:ascii="Arial" w:hAnsi="Arial" w:cs="Arial"/>
          <w:b/>
          <w:bCs/>
          <w:kern w:val="0"/>
          <w:sz w:val="28"/>
          <w:lang w:eastAsia="en-US"/>
        </w:rPr>
        <w:t xml:space="preserve">th – </w:t>
      </w:r>
      <w:r w:rsidR="00DF6CC7" w:rsidRPr="001669F9">
        <w:rPr>
          <w:rFonts w:ascii="Arial" w:hAnsi="Arial" w:cs="Arial"/>
          <w:b/>
          <w:bCs/>
          <w:kern w:val="0"/>
          <w:sz w:val="28"/>
          <w:lang w:eastAsia="en-US"/>
        </w:rPr>
        <w:t>1</w:t>
      </w:r>
      <w:r w:rsidRPr="001669F9">
        <w:rPr>
          <w:rFonts w:ascii="Arial" w:hAnsi="Arial" w:cs="Arial"/>
          <w:b/>
          <w:bCs/>
          <w:kern w:val="0"/>
          <w:sz w:val="28"/>
          <w:lang w:eastAsia="en-US"/>
        </w:rPr>
        <w:t>6</w:t>
      </w:r>
      <w:r w:rsidR="00871365" w:rsidRPr="001669F9">
        <w:rPr>
          <w:rFonts w:ascii="Arial" w:hAnsi="Arial" w:cs="Arial"/>
          <w:b/>
          <w:bCs/>
          <w:kern w:val="0"/>
          <w:sz w:val="28"/>
          <w:lang w:eastAsia="en-US"/>
        </w:rPr>
        <w:t>th, 2018</w:t>
      </w:r>
      <w:r w:rsidR="00871365" w:rsidRPr="001669F9">
        <w:rPr>
          <w:rFonts w:ascii="Arial" w:hAnsi="Arial" w:cs="Arial"/>
          <w:b/>
          <w:bCs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771CACF" wp14:editId="437E5D3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CC8756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jp1MgUAAFcWAAAOAAAAZHJzL2Uyb0RvYy54bWzsWE9v2zYUvw/Yd2B0HLZYpP67UZrGddIA&#10;3Vog7oAdNpSWaEuYJKqibCc97777jsO+xFBsn2Yd9jH2SEqK5MRZMuw2+yBT5I+Pj7/3R488enqV&#10;Z2jNKpHyIjTwoWkgVkQ8TotlaLyZnX3hG0jUtIhpxgsWGtdMGE+PP/3kaFOOGeEJz2JWIRBSiPGm&#10;DI2krsvxaCSihOVUHPKSFTC44FVOa3itlqO4ohuQnmcjYpruaMOruKx4xISA3ud60DhW8hcLFtWv&#10;FgvBapSFBuhWq2elnnP5HB0f0fGyomWSRo0a9F9okdO0gEU7Uc9pTdGqSm+JytOo4oIv6sOI5yO+&#10;WKQRU3uA3WBzazeXCS2Z2guQI8qOJvHfiY2+Wr+uUBqHhmWgguZgoj8+fPjzhx8//vLTX7//+vG3&#10;nxEMxExEQNoUO5ZNzk98ywkcx7ODU3eK8XQCLcvxzl0zePIkdH3rZPLN1zY2betA/U4vXrw6+Xbd&#10;9Zx45yaeeBibZEqCKfbOrUvzc+xfw+/gon67jpOD04KvRBLVq6TgB2/i7F3+dhWPWDHXIvfPPQN7&#10;BvYM7BnYM7BnYM/A/5gBfPCdgZI0jpkswGVBuynFGOq6y/J1JUtSUb7k0fcCFXyS0GLJnlUV3ySM&#10;xlBGKvxoMEG+CJiK5psveQz1IF3VXNW2V4sqlwKhakVXqoS+7kpodlWjCDpdyzFQBP2yAbqM6Lid&#10;Fq1Efc64EkHXL0Wta+8YWqpyjpv6cwZ1+iLPoAz/bIQsHKANItg121q9g+EezLVRcjeK9FC+u0sW&#10;1Li9Jf1dwuwBbKdmQEEnDXjYJc3twRx7pzSvB7PwTt3goNUtij03sD1iIqDNhKfjWG5z1OnoC/p4&#10;7AWu7d+Lx32zOH7gE/t+fN8+9yP7NnJMy95lJdw3EyFesItZ3DcUdh13p+Fx31bYcr2BI4H3Llv/&#10;pEnrstFV0fgstBCEVGjMfBUhJRcyMqQHQwjMdHTRMcCkh9+ggwEati/RVhMvt9DAvJzeCoe9SXgb&#10;XrfheAAHL5Nwry8d9gXTmk1UcEiWx+MZBkXggDyTNMNpbyZZhEPyDDhSoVrSWnKgdIEm2oSGDkyU&#10;tC05lvM1m3GFqiUb2PRdTQjBfqvGDShazdPolL0fTrEdcB/QG3t247mlEhY4BBxXDpjYb9TSA6Y0&#10;JQx4lsoUcosDycM3Lc3zXT0JO6QvzHV93d8kHY127GaJhy9gY+/OBUgQ6H4HxjW5mqvAhXCX27PM&#10;zsD/uA2MnSHB4CxKnJQupVmEDPZHbO1zNiEP34teAkgYkNKKgiAb9LdLe07Q2nxogawYWvzGSZpc&#10;DxZsMe2/3hUxW/Z6wlvIcJFmAobcpojY1rLxX6Do1r66OY8iiWAwxt2cmzaQLa3RhkFrJRy4lrbH&#10;46zutxxvO5Fnkzu9DrukcYiHWx1cCzxRqj0wL7Y8+aWH7q3QwcRr8I8JREzgk6XFbcU1xsTRGW87&#10;FdyZV4bmjzIuGIQXuJJMXl1DZTGVIW5KEsGzND5Ls0xmLlEt55OsQmsKifFM/WSYwpQBLCtkEoSc&#10;5KiUOxgbiJCfYV3BbIvI0xouQLM0Dw2/A9GxrM+mRaxSQ03TTLdhcgafElWwyRpN13pzHl9DvVZx&#10;fbsJt7HQSHj13kAbuNkMDfFuRStmoOyigJovwLYNjlirF9uBMgHSfX9k3h+hRQSiQqM24Esnm5Ma&#10;3mDKqqzSZQIr6c9NwZ9BnbhIZVWn9NNaNS9we6nYa25a5fVo/12hbu6Dj/8GAAD//wMAUEsDBBQA&#10;BgAIAAAAIQAI2zNv1gAAAP8AAAAPAAAAZHJzL2Rvd25yZXYueG1sTI9Ba8JAEIXvhf6HZQq9SN3Y&#10;QylpNlICHopQrHrxNman2dDsbJodNf57Vy/t5cHwHu99U8xH36kjDbENbGA2zUAR18G23BjYbhZP&#10;r6CiIFvsApOBM0WYl/d3BeY2nPiLjmtpVCrhmKMBJ9LnWsfakcc4DT1x8r7D4FHSOTTaDnhK5b7T&#10;z1n2oj22nBYc9lQ5qn/WB2+gcvY8fiwmu81SVjte2s9q9jsx5vFhfH8DJTTKXxiu+AkdysS0Dwe2&#10;UXUG0iNy05un9teELgv9n7u8AAAA//8DAFBLAQItABQABgAIAAAAIQC2gziS/gAAAOEBAAATAAAA&#10;AAAAAAAAAAAAAAAAAABbQ29udGVudF9UeXBlc10ueG1sUEsBAi0AFAAGAAgAAAAhADj9If/WAAAA&#10;lAEAAAsAAAAAAAAAAAAAAAAALwEAAF9yZWxzLy5yZWxzUEsBAi0AFAAGAAgAAAAhAOviOnUyBQAA&#10;VxYAAA4AAAAAAAAAAAAAAAAALgIAAGRycy9lMm9Eb2MueG1sUEsBAi0AFAAGAAgAAAAhAAjbM2/W&#10;AAAA/wAAAA8AAAAAAAAAAAAAAAAAjAcAAGRycy9kb3ducmV2LnhtbFBLBQYAAAAABAAEAPMAAACP&#10;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EABDA2D" w14:textId="77777777" w:rsidR="00871365" w:rsidRPr="004E29EB" w:rsidRDefault="00871365" w:rsidP="00871365">
      <w:pPr>
        <w:widowControl/>
        <w:pBdr>
          <w:top w:val="single" w:sz="4" w:space="0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bCs/>
          <w:kern w:val="0"/>
          <w:sz w:val="16"/>
          <w:szCs w:val="16"/>
          <w:lang w:eastAsia="en-US"/>
        </w:rPr>
      </w:pPr>
    </w:p>
    <w:p w14:paraId="11DDC625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MS PGothic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Agenda Item: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>7.</w:t>
      </w:r>
      <w:r w:rsidR="00DA6DF1"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2.9.3</w:t>
      </w:r>
    </w:p>
    <w:p w14:paraId="04072C19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Source: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</w:r>
      <w:r w:rsidRPr="004E29EB">
        <w:rPr>
          <w:rFonts w:ascii="Times New Roman" w:eastAsia="宋体" w:hAnsi="Times New Roman" w:cs="Times New Roman"/>
          <w:b/>
          <w:kern w:val="0"/>
          <w:sz w:val="22"/>
        </w:rPr>
        <w:t>Spreadtrum Communications</w:t>
      </w:r>
    </w:p>
    <w:p w14:paraId="22336678" w14:textId="3B426C2B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Title: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</w:r>
      <w:r w:rsidR="00925C97" w:rsidRPr="00925C97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Considerations on NR RRM for UE power saving</w:t>
      </w:r>
    </w:p>
    <w:p w14:paraId="28EEC397" w14:textId="77777777" w:rsidR="00871365" w:rsidRPr="004E29EB" w:rsidRDefault="00871365" w:rsidP="00871365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Document for:</w:t>
      </w:r>
      <w:r w:rsidRPr="004E29EB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>Discussion and decision</w:t>
      </w:r>
    </w:p>
    <w:p w14:paraId="6AD241F5" w14:textId="77777777" w:rsidR="00871365" w:rsidRPr="004E29EB" w:rsidRDefault="00871365" w:rsidP="00871365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kern w:val="0"/>
          <w:sz w:val="16"/>
          <w:szCs w:val="16"/>
          <w:lang w:eastAsia="en-US"/>
        </w:rPr>
      </w:pPr>
    </w:p>
    <w:p w14:paraId="1F39467F" w14:textId="77777777" w:rsidR="00871365" w:rsidRPr="001669F9" w:rsidRDefault="00871365" w:rsidP="001669F9">
      <w:pPr>
        <w:pStyle w:val="1"/>
        <w:keepLines w:val="0"/>
        <w:widowControl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1669F9">
        <w:rPr>
          <w:rFonts w:ascii="Times New Roman" w:hAnsi="Times New Roman" w:cs="Times New Roman"/>
          <w:kern w:val="0"/>
          <w:sz w:val="28"/>
          <w:szCs w:val="28"/>
        </w:rPr>
        <w:t>Introduction</w:t>
      </w:r>
    </w:p>
    <w:p w14:paraId="02B11520" w14:textId="0C87625F" w:rsidR="001669F9" w:rsidRPr="00987035" w:rsidRDefault="001669F9" w:rsidP="00871365">
      <w:pPr>
        <w:rPr>
          <w:rFonts w:ascii="Times New Roman" w:hAnsi="Times New Roman" w:cs="Times New Roman"/>
          <w:sz w:val="22"/>
        </w:rPr>
      </w:pPr>
      <w:r w:rsidRPr="00987035">
        <w:rPr>
          <w:rFonts w:ascii="Times New Roman" w:hAnsi="Times New Roman" w:cs="Times New Roman"/>
          <w:sz w:val="22"/>
        </w:rPr>
        <w:t>The contribution</w:t>
      </w:r>
      <w:r w:rsidR="004320E3">
        <w:rPr>
          <w:rFonts w:ascii="Times New Roman" w:hAnsi="Times New Roman" w:cs="Times New Roman"/>
          <w:sz w:val="22"/>
        </w:rPr>
        <w:t xml:space="preserve"> discusses</w:t>
      </w:r>
      <w:r w:rsidRPr="00987035">
        <w:rPr>
          <w:rFonts w:ascii="Times New Roman" w:hAnsi="Times New Roman" w:cs="Times New Roman"/>
          <w:sz w:val="22"/>
        </w:rPr>
        <w:t xml:space="preserve"> RRM measurement</w:t>
      </w:r>
      <w:r w:rsidR="004320E3">
        <w:rPr>
          <w:rFonts w:ascii="Times New Roman" w:hAnsi="Times New Roman" w:cs="Times New Roman"/>
          <w:sz w:val="22"/>
        </w:rPr>
        <w:t xml:space="preserve"> for UE power saving, including RRM measurement</w:t>
      </w:r>
      <w:r w:rsidRPr="00987035">
        <w:rPr>
          <w:rFonts w:ascii="Times New Roman" w:hAnsi="Times New Roman" w:cs="Times New Roman"/>
          <w:sz w:val="22"/>
        </w:rPr>
        <w:t xml:space="preserve"> </w:t>
      </w:r>
      <w:r w:rsidR="00E81C8C" w:rsidRPr="00987035">
        <w:rPr>
          <w:rFonts w:ascii="Times New Roman" w:hAnsi="Times New Roman" w:cs="Times New Roman"/>
          <w:sz w:val="22"/>
        </w:rPr>
        <w:t>relaxation and misalignment between SSB/SMTC and DRX on-duration</w:t>
      </w:r>
      <w:r w:rsidR="004320E3">
        <w:rPr>
          <w:rFonts w:ascii="Times New Roman" w:hAnsi="Times New Roman" w:cs="Times New Roman"/>
          <w:sz w:val="22"/>
        </w:rPr>
        <w:t>, etc</w:t>
      </w:r>
      <w:r w:rsidRPr="00987035">
        <w:rPr>
          <w:rFonts w:ascii="Times New Roman" w:hAnsi="Times New Roman" w:cs="Times New Roman"/>
          <w:sz w:val="22"/>
        </w:rPr>
        <w:t>.</w:t>
      </w:r>
    </w:p>
    <w:p w14:paraId="317BC72B" w14:textId="77777777" w:rsidR="001669F9" w:rsidRDefault="001669F9" w:rsidP="00871365">
      <w:pPr>
        <w:rPr>
          <w:rFonts w:ascii="Times New Roman" w:hAnsi="Times New Roman" w:cs="Times New Roman"/>
        </w:rPr>
      </w:pPr>
    </w:p>
    <w:p w14:paraId="34D4E2B7" w14:textId="5A4D5D23" w:rsidR="00133BE1" w:rsidRDefault="00133BE1" w:rsidP="001669F9">
      <w:pPr>
        <w:pStyle w:val="1"/>
        <w:keepLines w:val="0"/>
        <w:widowControl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1669F9">
        <w:rPr>
          <w:rFonts w:ascii="Times New Roman" w:hAnsi="Times New Roman" w:cs="Times New Roman"/>
          <w:kern w:val="0"/>
          <w:sz w:val="28"/>
          <w:szCs w:val="28"/>
        </w:rPr>
        <w:t>RRM measurement relax</w:t>
      </w:r>
      <w:r w:rsidR="000663DE" w:rsidRPr="001669F9">
        <w:rPr>
          <w:rFonts w:ascii="Times New Roman" w:hAnsi="Times New Roman" w:cs="Times New Roman"/>
          <w:kern w:val="0"/>
          <w:sz w:val="28"/>
          <w:szCs w:val="28"/>
        </w:rPr>
        <w:t>a</w:t>
      </w:r>
      <w:r w:rsidRPr="001669F9">
        <w:rPr>
          <w:rFonts w:ascii="Times New Roman" w:hAnsi="Times New Roman" w:cs="Times New Roman"/>
          <w:kern w:val="0"/>
          <w:sz w:val="28"/>
          <w:szCs w:val="28"/>
        </w:rPr>
        <w:t>tion</w:t>
      </w:r>
    </w:p>
    <w:p w14:paraId="7335D323" w14:textId="784AB926" w:rsidR="004320E3" w:rsidRPr="00987035" w:rsidRDefault="004320E3" w:rsidP="004320E3">
      <w:pPr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/>
          <w:sz w:val="22"/>
          <w:lang w:val="en-GB"/>
        </w:rPr>
        <w:t>I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t </w:t>
      </w:r>
      <w:r>
        <w:rPr>
          <w:rFonts w:ascii="Times New Roman" w:eastAsia="宋体" w:hAnsi="Times New Roman" w:cs="Times New Roman"/>
          <w:sz w:val="22"/>
          <w:lang w:val="en-GB"/>
        </w:rPr>
        <w:t>was agreed in RAN1#94bis that relaxing RRM measurement should be studied</w:t>
      </w:r>
      <w:r w:rsidRPr="004320E3">
        <w:rPr>
          <w:rFonts w:ascii="Times New Roman" w:eastAsia="宋体" w:hAnsi="Times New Roman" w:cs="Times New Roman"/>
          <w:sz w:val="22"/>
          <w:lang w:val="en-GB"/>
        </w:rPr>
        <w:t xml:space="preserve"> </w:t>
      </w:r>
      <w:r>
        <w:rPr>
          <w:rFonts w:ascii="Times New Roman" w:eastAsia="宋体" w:hAnsi="Times New Roman" w:cs="Times New Roman"/>
          <w:sz w:val="22"/>
          <w:lang w:val="en-GB"/>
        </w:rPr>
        <w:t>for R16 UE power saving.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20E3" w:rsidRPr="00987035" w14:paraId="39C9881B" w14:textId="77777777" w:rsidTr="009E11C4">
        <w:tc>
          <w:tcPr>
            <w:tcW w:w="8296" w:type="dxa"/>
          </w:tcPr>
          <w:p w14:paraId="72F1DBE0" w14:textId="77777777" w:rsidR="004320E3" w:rsidRPr="00987035" w:rsidRDefault="004320E3" w:rsidP="009E11C4">
            <w:pPr>
              <w:widowControl/>
              <w:ind w:left="720" w:hanging="720"/>
              <w:jc w:val="left"/>
              <w:rPr>
                <w:rFonts w:ascii="Times" w:eastAsia="Batang" w:hAnsi="Times"/>
                <w:sz w:val="22"/>
                <w:szCs w:val="22"/>
                <w:lang w:val="en-GB" w:eastAsia="x-none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highlight w:val="green"/>
                <w:lang w:val="en-GB" w:eastAsia="x-none"/>
              </w:rPr>
              <w:t>Agreements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x-none"/>
              </w:rPr>
              <w:t>:</w:t>
            </w:r>
          </w:p>
          <w:p w14:paraId="438D0B73" w14:textId="77777777" w:rsidR="004320E3" w:rsidRPr="00987035" w:rsidRDefault="004320E3" w:rsidP="009E11C4">
            <w:pPr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sz w:val="22"/>
                <w:szCs w:val="22"/>
                <w:lang w:val="en-GB" w:eastAsia="x-none"/>
              </w:rPr>
              <w:t xml:space="preserve">Further study on relaxing/adapting RRM </w:t>
            </w: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 xml:space="preserve">measurement for UE power saving, </w:t>
            </w:r>
          </w:p>
          <w:p w14:paraId="14FD03FC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ascii="Times" w:eastAsia="Batang" w:hAnsi="Times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Relaxing</w:t>
            </w:r>
            <w:r w:rsidRPr="00987035">
              <w:rPr>
                <w:rFonts w:eastAsia="Batang"/>
                <w:iCs/>
                <w:sz w:val="22"/>
                <w:szCs w:val="22"/>
                <w:lang w:val="en-GB" w:eastAsia="x-none"/>
              </w:rPr>
              <w:t>/adapting</w:t>
            </w: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 xml:space="preserve"> the number of RRM measurements in time domain for serving cell and neighbor cells based on certain conditions, e.g., number of SSB/CSI-RS/measurement occasions.</w:t>
            </w:r>
          </w:p>
          <w:p w14:paraId="498E9FC8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Relaxing</w:t>
            </w:r>
            <w:r w:rsidRPr="00987035">
              <w:rPr>
                <w:rFonts w:eastAsia="Batang"/>
                <w:iCs/>
                <w:sz w:val="22"/>
                <w:szCs w:val="22"/>
                <w:lang w:val="en-GB" w:eastAsia="x-none"/>
              </w:rPr>
              <w:t>/adapting</w:t>
            </w: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 xml:space="preserve"> the number of measured cells/frequencies for neighbor cells based on different conditions </w:t>
            </w:r>
          </w:p>
          <w:p w14:paraId="7F948F33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Schemes considered should disclose the mechanism used to determine the mobility/speed assumed</w:t>
            </w:r>
          </w:p>
          <w:p w14:paraId="014685AD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FFS conditions, e.g., channel condition, UE location, UE speed, measurement configuration, measurement results, cell type, etc.</w:t>
            </w:r>
          </w:p>
          <w:p w14:paraId="0982F1ED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FFS impact on measurement/mobility performance</w:t>
            </w:r>
          </w:p>
          <w:p w14:paraId="7F87CDCA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Relaxed</w:t>
            </w:r>
            <w:r w:rsidRPr="00987035">
              <w:rPr>
                <w:rFonts w:eastAsia="Batang"/>
                <w:iCs/>
                <w:sz w:val="22"/>
                <w:szCs w:val="22"/>
                <w:lang w:val="en-GB" w:eastAsia="x-none"/>
              </w:rPr>
              <w:t>/adapting</w:t>
            </w: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 xml:space="preserve"> measurement report (if any)</w:t>
            </w:r>
          </w:p>
          <w:p w14:paraId="17EEA8AC" w14:textId="77777777" w:rsidR="004320E3" w:rsidRPr="00987035" w:rsidRDefault="004320E3" w:rsidP="009E11C4">
            <w:pPr>
              <w:widowControl/>
              <w:numPr>
                <w:ilvl w:val="1"/>
                <w:numId w:val="35"/>
              </w:numPr>
              <w:autoSpaceDE w:val="0"/>
              <w:autoSpaceDN w:val="0"/>
              <w:adjustRightInd w:val="0"/>
              <w:jc w:val="left"/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</w:pPr>
            <w:r w:rsidRPr="00987035">
              <w:rPr>
                <w:rFonts w:eastAsia="Batang"/>
                <w:iCs/>
                <w:color w:val="000000"/>
                <w:sz w:val="22"/>
                <w:szCs w:val="22"/>
                <w:lang w:val="en-GB" w:eastAsia="x-none"/>
              </w:rPr>
              <w:t>Other solutions are not precluded.</w:t>
            </w:r>
          </w:p>
        </w:tc>
      </w:tr>
    </w:tbl>
    <w:p w14:paraId="6302885A" w14:textId="77777777" w:rsidR="004320E3" w:rsidRPr="00D55B73" w:rsidRDefault="004320E3" w:rsidP="00D55B73">
      <w:pPr>
        <w:rPr>
          <w:lang w:val="en-GB"/>
        </w:rPr>
      </w:pPr>
    </w:p>
    <w:p w14:paraId="25AF80DE" w14:textId="3196D753" w:rsidR="00A37B5E" w:rsidRPr="001669F9" w:rsidRDefault="00A37B5E" w:rsidP="00A37B5E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Theme="minorEastAsia" w:hAnsi="Times New Roman" w:cs="Times New Roman"/>
          <w:iCs w:val="0"/>
          <w:szCs w:val="22"/>
          <w:lang w:eastAsia="zh-CN"/>
        </w:rPr>
      </w:pPr>
      <w:r>
        <w:rPr>
          <w:rFonts w:ascii="Times New Roman" w:eastAsiaTheme="minorEastAsia" w:hAnsi="Times New Roman" w:cs="Times New Roman"/>
          <w:iCs w:val="0"/>
          <w:szCs w:val="22"/>
          <w:lang w:eastAsia="zh-CN"/>
        </w:rPr>
        <w:t>RRM measurement relaxation</w:t>
      </w:r>
      <w:r w:rsidR="00857AC0">
        <w:rPr>
          <w:rFonts w:ascii="Times New Roman" w:eastAsiaTheme="minorEastAsia" w:hAnsi="Times New Roman" w:cs="Times New Roman"/>
          <w:iCs w:val="0"/>
          <w:szCs w:val="22"/>
          <w:lang w:eastAsia="zh-CN"/>
        </w:rPr>
        <w:t xml:space="preserve"> in R15 NB-IoT</w:t>
      </w:r>
    </w:p>
    <w:p w14:paraId="26A607CE" w14:textId="7D6EBB9C" w:rsidR="00216B32" w:rsidRPr="00987035" w:rsidRDefault="007C4129" w:rsidP="00216B32">
      <w:pPr>
        <w:rPr>
          <w:rFonts w:ascii="Times New Roman" w:hAnsi="Times New Roman" w:cs="Times New Roman"/>
          <w:sz w:val="22"/>
        </w:rPr>
      </w:pPr>
      <w:r w:rsidRPr="00987035">
        <w:rPr>
          <w:rFonts w:ascii="Times New Roman" w:hAnsi="Times New Roman" w:cs="Times New Roman"/>
          <w:sz w:val="22"/>
          <w:lang w:val="fi-FI"/>
        </w:rPr>
        <w:t xml:space="preserve">At least </w:t>
      </w:r>
      <w:r w:rsidRPr="00987035">
        <w:rPr>
          <w:rFonts w:ascii="Times New Roman" w:hAnsi="Times New Roman" w:cs="Times New Roman"/>
          <w:sz w:val="22"/>
        </w:rPr>
        <w:t xml:space="preserve">for </w:t>
      </w:r>
      <w:r w:rsidR="00216B32" w:rsidRPr="00987035">
        <w:rPr>
          <w:rFonts w:ascii="Times New Roman" w:hAnsi="Times New Roman" w:cs="Times New Roman"/>
          <w:sz w:val="22"/>
        </w:rPr>
        <w:t>low mobility UEs, there could be excessive</w:t>
      </w:r>
      <w:r w:rsidR="00915384" w:rsidRPr="00987035">
        <w:rPr>
          <w:rFonts w:ascii="Times New Roman" w:hAnsi="Times New Roman" w:cs="Times New Roman"/>
          <w:sz w:val="22"/>
        </w:rPr>
        <w:t xml:space="preserve"> </w:t>
      </w:r>
      <w:r w:rsidR="0022710E" w:rsidRPr="00987035">
        <w:rPr>
          <w:rFonts w:ascii="Times New Roman" w:hAnsi="Times New Roman" w:cs="Times New Roman"/>
          <w:sz w:val="22"/>
        </w:rPr>
        <w:t xml:space="preserve">RRM </w:t>
      </w:r>
      <w:r w:rsidR="00915384" w:rsidRPr="00987035">
        <w:rPr>
          <w:rFonts w:ascii="Times New Roman" w:hAnsi="Times New Roman" w:cs="Times New Roman"/>
          <w:sz w:val="22"/>
        </w:rPr>
        <w:t xml:space="preserve">measurements. </w:t>
      </w:r>
      <w:r w:rsidR="00E24011" w:rsidRPr="00987035">
        <w:rPr>
          <w:rFonts w:ascii="Times New Roman" w:hAnsi="Times New Roman" w:cs="Times New Roman"/>
          <w:sz w:val="22"/>
        </w:rPr>
        <w:t>Because of</w:t>
      </w:r>
      <w:r w:rsidR="00216B32" w:rsidRPr="00987035">
        <w:rPr>
          <w:rFonts w:ascii="Times New Roman" w:hAnsi="Times New Roman" w:cs="Times New Roman"/>
          <w:sz w:val="22"/>
        </w:rPr>
        <w:t xml:space="preserve"> this</w:t>
      </w:r>
      <w:r w:rsidR="00915384" w:rsidRPr="00987035">
        <w:rPr>
          <w:rFonts w:ascii="Times New Roman" w:hAnsi="Times New Roman" w:cs="Times New Roman"/>
          <w:sz w:val="22"/>
        </w:rPr>
        <w:t xml:space="preserve">, relaxed </w:t>
      </w:r>
      <w:r w:rsidR="0022710E" w:rsidRPr="00987035">
        <w:rPr>
          <w:rFonts w:ascii="Times New Roman" w:hAnsi="Times New Roman" w:cs="Times New Roman"/>
          <w:sz w:val="22"/>
        </w:rPr>
        <w:t xml:space="preserve">RRM </w:t>
      </w:r>
      <w:r w:rsidR="00915384" w:rsidRPr="00987035">
        <w:rPr>
          <w:rFonts w:ascii="Times New Roman" w:hAnsi="Times New Roman" w:cs="Times New Roman"/>
          <w:sz w:val="22"/>
        </w:rPr>
        <w:t>measurement had been specified in R15 NB-IoT</w:t>
      </w:r>
      <w:r w:rsidR="00E81C8C" w:rsidRPr="00987035">
        <w:rPr>
          <w:rFonts w:ascii="Times New Roman" w:hAnsi="Times New Roman" w:cs="Times New Roman"/>
          <w:sz w:val="22"/>
        </w:rPr>
        <w:t>, as t</w:t>
      </w:r>
      <w:r w:rsidR="00A37B5E" w:rsidRPr="00987035">
        <w:rPr>
          <w:rFonts w:ascii="Times New Roman" w:hAnsi="Times New Roman" w:cs="Times New Roman"/>
          <w:sz w:val="22"/>
        </w:rPr>
        <w:t xml:space="preserve">he </w:t>
      </w:r>
      <w:r w:rsidR="00BF311C" w:rsidRPr="00987035">
        <w:rPr>
          <w:rFonts w:ascii="Times New Roman" w:hAnsi="Times New Roman" w:cs="Times New Roman"/>
          <w:sz w:val="22"/>
        </w:rPr>
        <w:t>following agreement.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B32" w:rsidRPr="00987035" w14:paraId="38AFBF69" w14:textId="77777777" w:rsidTr="008158EC">
        <w:trPr>
          <w:trHeight w:val="1769"/>
        </w:trPr>
        <w:tc>
          <w:tcPr>
            <w:tcW w:w="8296" w:type="dxa"/>
          </w:tcPr>
          <w:p w14:paraId="4A86300B" w14:textId="77777777" w:rsidR="00216B32" w:rsidRPr="00987035" w:rsidRDefault="00216B32" w:rsidP="00AD7A59">
            <w:pPr>
              <w:rPr>
                <w:sz w:val="22"/>
                <w:szCs w:val="22"/>
                <w:highlight w:val="green"/>
                <w:lang w:val="fi-FI"/>
              </w:rPr>
            </w:pPr>
            <w:r w:rsidRPr="00987035">
              <w:rPr>
                <w:sz w:val="22"/>
                <w:szCs w:val="22"/>
                <w:highlight w:val="green"/>
                <w:lang w:val="fi-FI"/>
              </w:rPr>
              <w:t>Agreement:</w:t>
            </w:r>
          </w:p>
          <w:p w14:paraId="18EDF768" w14:textId="77777777" w:rsidR="00216B32" w:rsidRPr="00987035" w:rsidRDefault="00216B32" w:rsidP="00AD7A59">
            <w:pPr>
              <w:rPr>
                <w:sz w:val="22"/>
                <w:szCs w:val="22"/>
                <w:lang w:val="fi-FI"/>
              </w:rPr>
            </w:pPr>
            <w:r w:rsidRPr="00987035">
              <w:rPr>
                <w:sz w:val="22"/>
                <w:szCs w:val="22"/>
                <w:lang w:val="fi-FI"/>
              </w:rPr>
              <w:t>For UE operating WUS, UE is allowed to relax RRM measurements, at least for low mobility UEs, to once every N DRX cycles, where N is FFS</w:t>
            </w:r>
          </w:p>
          <w:p w14:paraId="7C390959" w14:textId="77777777" w:rsidR="00216B32" w:rsidRPr="00987035" w:rsidRDefault="00216B32" w:rsidP="00AD7A59">
            <w:pPr>
              <w:pStyle w:val="a7"/>
              <w:numPr>
                <w:ilvl w:val="0"/>
                <w:numId w:val="38"/>
              </w:numPr>
              <w:rPr>
                <w:rFonts w:ascii="Times New Roman" w:hAnsi="Times New Roman"/>
                <w:sz w:val="22"/>
                <w:szCs w:val="22"/>
                <w:lang w:val="fi-FI"/>
              </w:rPr>
            </w:pPr>
            <w:r w:rsidRPr="00987035">
              <w:rPr>
                <w:rFonts w:ascii="Times New Roman" w:hAnsi="Times New Roman"/>
                <w:sz w:val="22"/>
                <w:szCs w:val="22"/>
                <w:lang w:val="fi-FI"/>
              </w:rPr>
              <w:t>The RRM measurement relaxation is enabled/disabled by the network.</w:t>
            </w:r>
          </w:p>
          <w:p w14:paraId="3328A0DB" w14:textId="77777777" w:rsidR="00216B32" w:rsidRPr="00987035" w:rsidRDefault="00216B32" w:rsidP="00AD7A59">
            <w:pPr>
              <w:pStyle w:val="a7"/>
              <w:numPr>
                <w:ilvl w:val="0"/>
                <w:numId w:val="38"/>
              </w:numPr>
              <w:rPr>
                <w:rFonts w:ascii="Times New Roman" w:hAnsi="Times New Roman"/>
                <w:sz w:val="22"/>
                <w:szCs w:val="22"/>
                <w:lang w:val="fi-FI"/>
              </w:rPr>
            </w:pPr>
            <w:r w:rsidRPr="00987035">
              <w:rPr>
                <w:rFonts w:ascii="Times New Roman" w:hAnsi="Times New Roman"/>
                <w:sz w:val="22"/>
                <w:szCs w:val="22"/>
                <w:lang w:val="fi-FI"/>
              </w:rPr>
              <w:t>WUS can still be enabled by the network when the RRM measurement relaxation is disabled.</w:t>
            </w:r>
          </w:p>
        </w:tc>
      </w:tr>
    </w:tbl>
    <w:p w14:paraId="4D4D398F" w14:textId="77777777" w:rsidR="00216B32" w:rsidRPr="00987035" w:rsidRDefault="00216B32" w:rsidP="00915384">
      <w:pPr>
        <w:rPr>
          <w:rFonts w:ascii="Times New Roman" w:hAnsi="Times New Roman" w:cs="Times New Roman"/>
          <w:sz w:val="22"/>
        </w:rPr>
      </w:pPr>
    </w:p>
    <w:p w14:paraId="186AC46D" w14:textId="4E45D269" w:rsidR="00216B32" w:rsidRPr="00F1113B" w:rsidRDefault="00216B32" w:rsidP="00915384">
      <w:pPr>
        <w:rPr>
          <w:rFonts w:ascii="Times New Roman" w:hAnsi="Times New Roman" w:cs="Times New Roman"/>
          <w:sz w:val="22"/>
        </w:rPr>
      </w:pPr>
      <w:r w:rsidRPr="00F1113B">
        <w:rPr>
          <w:rFonts w:ascii="Times New Roman" w:hAnsi="Times New Roman" w:cs="Times New Roman"/>
          <w:sz w:val="22"/>
        </w:rPr>
        <w:t xml:space="preserve">One example of RRM measurement </w:t>
      </w:r>
      <w:r w:rsidR="00780EAC">
        <w:rPr>
          <w:rFonts w:ascii="Times New Roman" w:hAnsi="Times New Roman" w:cs="Times New Roman"/>
          <w:sz w:val="22"/>
        </w:rPr>
        <w:t xml:space="preserve">relaxation </w:t>
      </w:r>
      <w:r w:rsidRPr="00F1113B">
        <w:rPr>
          <w:rFonts w:ascii="Times New Roman" w:hAnsi="Times New Roman" w:cs="Times New Roman"/>
          <w:sz w:val="22"/>
        </w:rPr>
        <w:t>is shown in the following f</w:t>
      </w:r>
      <w:r w:rsidR="00983C94" w:rsidRPr="00F1113B">
        <w:rPr>
          <w:rFonts w:ascii="Times New Roman" w:hAnsi="Times New Roman" w:cs="Times New Roman"/>
          <w:sz w:val="22"/>
        </w:rPr>
        <w:t>igure</w:t>
      </w:r>
      <w:r w:rsidR="00915384" w:rsidRPr="00F1113B">
        <w:rPr>
          <w:rFonts w:ascii="Times New Roman" w:hAnsi="Times New Roman" w:cs="Times New Roman"/>
          <w:sz w:val="22"/>
        </w:rPr>
        <w:t xml:space="preserve">. </w:t>
      </w:r>
    </w:p>
    <w:p w14:paraId="624AD58B" w14:textId="31CDE174" w:rsidR="00295EA0" w:rsidRPr="00987035" w:rsidRDefault="00295EA0" w:rsidP="00915384">
      <w:pPr>
        <w:jc w:val="center"/>
        <w:rPr>
          <w:sz w:val="22"/>
        </w:rPr>
      </w:pPr>
    </w:p>
    <w:bookmarkStart w:id="0" w:name="OLE_LINK19"/>
    <w:p w14:paraId="5136F95B" w14:textId="090D85FB" w:rsidR="00295EA0" w:rsidRPr="00987035" w:rsidRDefault="00295EA0" w:rsidP="00915384">
      <w:pPr>
        <w:jc w:val="center"/>
        <w:rPr>
          <w:sz w:val="22"/>
        </w:rPr>
      </w:pPr>
      <w:r w:rsidRPr="00987035">
        <w:rPr>
          <w:sz w:val="22"/>
        </w:rPr>
        <w:object w:dxaOrig="8846" w:dyaOrig="1289" w14:anchorId="13A33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5pt;height:60.65pt" o:ole="">
            <v:imagedata r:id="rId8" o:title=""/>
          </v:shape>
          <o:OLEObject Type="Embed" ProgID="Visio.Drawing.11" ShapeID="_x0000_i1025" DrawAspect="Content" ObjectID="_1602690219" r:id="rId9"/>
        </w:object>
      </w:r>
      <w:bookmarkEnd w:id="0"/>
    </w:p>
    <w:p w14:paraId="04773953" w14:textId="6BEF2A4F" w:rsidR="00915384" w:rsidRPr="00987035" w:rsidRDefault="00915384" w:rsidP="00915384">
      <w:pPr>
        <w:jc w:val="center"/>
        <w:rPr>
          <w:rFonts w:ascii="Times New Roman" w:hAnsi="Times New Roman" w:cs="Times New Roman"/>
          <w:i/>
          <w:sz w:val="22"/>
          <w:lang w:val="fi-FI"/>
        </w:rPr>
      </w:pPr>
      <w:r w:rsidRPr="00987035">
        <w:rPr>
          <w:rFonts w:ascii="Times New Roman" w:hAnsi="Times New Roman" w:cs="Times New Roman"/>
          <w:sz w:val="22"/>
        </w:rPr>
        <w:t xml:space="preserve">Figure </w:t>
      </w:r>
      <w:r w:rsidR="008158EC" w:rsidRPr="00987035">
        <w:rPr>
          <w:rFonts w:ascii="Times New Roman" w:hAnsi="Times New Roman" w:cs="Times New Roman"/>
          <w:sz w:val="22"/>
        </w:rPr>
        <w:t>1</w:t>
      </w:r>
      <w:r w:rsidRPr="00987035">
        <w:rPr>
          <w:rFonts w:ascii="Times New Roman" w:hAnsi="Times New Roman" w:cs="Times New Roman"/>
          <w:sz w:val="22"/>
        </w:rPr>
        <w:t xml:space="preserve">: RRM measurement relaxation </w:t>
      </w:r>
      <w:r w:rsidR="001676EE" w:rsidRPr="00987035">
        <w:rPr>
          <w:rFonts w:ascii="Times New Roman" w:hAnsi="Times New Roman" w:cs="Times New Roman"/>
          <w:sz w:val="22"/>
        </w:rPr>
        <w:t>in NB-IOT</w:t>
      </w:r>
    </w:p>
    <w:p w14:paraId="6F7208C9" w14:textId="77777777" w:rsidR="00915384" w:rsidRPr="00987035" w:rsidRDefault="00915384" w:rsidP="00915384">
      <w:pPr>
        <w:rPr>
          <w:rFonts w:ascii="Times New Roman" w:hAnsi="Times New Roman" w:cs="Times New Roman"/>
          <w:sz w:val="22"/>
          <w:lang w:val="fi-FI"/>
        </w:rPr>
      </w:pPr>
    </w:p>
    <w:p w14:paraId="533B696A" w14:textId="27FB0679" w:rsidR="00216B32" w:rsidRPr="00987035" w:rsidRDefault="00216B32" w:rsidP="00216B32">
      <w:pPr>
        <w:rPr>
          <w:rFonts w:ascii="Times New Roman" w:hAnsi="Times New Roman" w:cs="Times New Roman"/>
          <w:sz w:val="22"/>
        </w:rPr>
      </w:pPr>
      <w:bookmarkStart w:id="1" w:name="OLE_LINK21"/>
      <w:bookmarkStart w:id="2" w:name="OLE_LINK22"/>
      <w:r w:rsidRPr="00987035">
        <w:rPr>
          <w:rFonts w:ascii="Times New Roman" w:hAnsi="Times New Roman" w:cs="Times New Roman"/>
          <w:sz w:val="22"/>
        </w:rPr>
        <w:t xml:space="preserve">It can be observed that </w:t>
      </w:r>
      <w:r w:rsidR="00E81C8C" w:rsidRPr="00987035">
        <w:rPr>
          <w:rFonts w:ascii="Times New Roman" w:hAnsi="Times New Roman" w:cs="Times New Roman"/>
          <w:sz w:val="22"/>
        </w:rPr>
        <w:t xml:space="preserve">if </w:t>
      </w:r>
      <w:r w:rsidRPr="00987035">
        <w:rPr>
          <w:rFonts w:ascii="Times New Roman" w:hAnsi="Times New Roman" w:cs="Times New Roman"/>
          <w:sz w:val="22"/>
        </w:rPr>
        <w:t xml:space="preserve">low mobility UE </w:t>
      </w:r>
      <w:r w:rsidR="00E81C8C" w:rsidRPr="00987035">
        <w:rPr>
          <w:rFonts w:ascii="Times New Roman" w:hAnsi="Times New Roman" w:cs="Times New Roman"/>
          <w:sz w:val="22"/>
        </w:rPr>
        <w:t>is</w:t>
      </w:r>
      <w:r w:rsidRPr="00987035">
        <w:rPr>
          <w:rFonts w:ascii="Times New Roman" w:hAnsi="Times New Roman" w:cs="Times New Roman"/>
          <w:sz w:val="22"/>
        </w:rPr>
        <w:t xml:space="preserve"> allowed to relax RRM measurement to once every N DRX cycles</w:t>
      </w:r>
      <w:r w:rsidR="00E81C8C" w:rsidRPr="00987035">
        <w:rPr>
          <w:rFonts w:ascii="Times New Roman" w:hAnsi="Times New Roman" w:cs="Times New Roman"/>
          <w:sz w:val="22"/>
        </w:rPr>
        <w:t xml:space="preserve">, </w:t>
      </w:r>
      <w:r w:rsidR="00406231" w:rsidRPr="00987035">
        <w:rPr>
          <w:rFonts w:ascii="Times New Roman" w:hAnsi="Times New Roman" w:cs="Times New Roman"/>
          <w:sz w:val="22"/>
        </w:rPr>
        <w:t xml:space="preserve">UE may </w:t>
      </w:r>
      <w:r w:rsidR="005E10B1">
        <w:rPr>
          <w:rFonts w:ascii="Times New Roman" w:hAnsi="Times New Roman" w:cs="Times New Roman"/>
          <w:sz w:val="22"/>
        </w:rPr>
        <w:t xml:space="preserve">almost </w:t>
      </w:r>
      <w:r w:rsidR="005E402D" w:rsidRPr="00987035">
        <w:rPr>
          <w:rFonts w:ascii="Times New Roman" w:hAnsi="Times New Roman" w:cs="Times New Roman"/>
          <w:sz w:val="22"/>
        </w:rPr>
        <w:t>stay</w:t>
      </w:r>
      <w:r w:rsidR="00406231" w:rsidRPr="00987035">
        <w:rPr>
          <w:rFonts w:ascii="Times New Roman" w:hAnsi="Times New Roman" w:cs="Times New Roman"/>
          <w:sz w:val="22"/>
        </w:rPr>
        <w:t xml:space="preserve"> sleep state (e.g. deep sleep) within the N DRX cycles</w:t>
      </w:r>
      <w:r w:rsidR="005672B2">
        <w:rPr>
          <w:rFonts w:ascii="Times New Roman" w:hAnsi="Times New Roman" w:cs="Times New Roman" w:hint="eastAsia"/>
          <w:sz w:val="22"/>
        </w:rPr>
        <w:t xml:space="preserve"> idea</w:t>
      </w:r>
      <w:r w:rsidR="005672B2">
        <w:rPr>
          <w:rFonts w:ascii="Times New Roman" w:hAnsi="Times New Roman" w:cs="Times New Roman"/>
          <w:sz w:val="22"/>
        </w:rPr>
        <w:t>l</w:t>
      </w:r>
      <w:r w:rsidR="005672B2">
        <w:rPr>
          <w:rFonts w:ascii="Times New Roman" w:hAnsi="Times New Roman" w:cs="Times New Roman" w:hint="eastAsia"/>
          <w:sz w:val="22"/>
        </w:rPr>
        <w:t>ly</w:t>
      </w:r>
      <w:r w:rsidRPr="00987035">
        <w:rPr>
          <w:rFonts w:ascii="Times New Roman" w:hAnsi="Times New Roman" w:cs="Times New Roman"/>
          <w:sz w:val="22"/>
        </w:rPr>
        <w:t>.</w:t>
      </w:r>
      <w:r w:rsidR="005E402D" w:rsidRPr="00987035">
        <w:rPr>
          <w:rFonts w:ascii="Times New Roman" w:hAnsi="Times New Roman" w:cs="Times New Roman"/>
          <w:sz w:val="22"/>
        </w:rPr>
        <w:t xml:space="preserve"> </w:t>
      </w:r>
      <w:bookmarkEnd w:id="1"/>
      <w:bookmarkEnd w:id="2"/>
      <w:r w:rsidR="005E402D" w:rsidRPr="00987035">
        <w:rPr>
          <w:rFonts w:ascii="Times New Roman" w:hAnsi="Times New Roman" w:cs="Times New Roman"/>
          <w:sz w:val="22"/>
        </w:rPr>
        <w:t>Simply speaking, RRM measurement relaxation can make low mobility UE stay in sleep state</w:t>
      </w:r>
      <w:r w:rsidR="00406231" w:rsidRPr="00987035">
        <w:rPr>
          <w:rFonts w:ascii="Times New Roman" w:hAnsi="Times New Roman" w:cs="Times New Roman"/>
          <w:sz w:val="22"/>
        </w:rPr>
        <w:t>.</w:t>
      </w:r>
    </w:p>
    <w:p w14:paraId="56C16B43" w14:textId="5D4F3750" w:rsidR="00216B32" w:rsidRPr="00987035" w:rsidRDefault="00216B32" w:rsidP="00216B32">
      <w:pPr>
        <w:rPr>
          <w:rFonts w:ascii="Times New Roman" w:hAnsi="Times New Roman" w:cs="Times New Roman"/>
          <w:b/>
          <w:bCs/>
          <w:i/>
          <w:iCs/>
          <w:sz w:val="22"/>
        </w:rPr>
      </w:pP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Observation </w:t>
      </w:r>
      <w:r w:rsidR="008158EC" w:rsidRPr="00987035">
        <w:rPr>
          <w:rFonts w:ascii="Times New Roman" w:hAnsi="Times New Roman" w:cs="Times New Roman"/>
          <w:b/>
          <w:bCs/>
          <w:i/>
          <w:iCs/>
          <w:sz w:val="22"/>
        </w:rPr>
        <w:t>1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="005E402D" w:rsidRPr="00987035">
        <w:rPr>
          <w:rFonts w:ascii="Times New Roman" w:hAnsi="Times New Roman" w:cs="Times New Roman"/>
          <w:b/>
          <w:bCs/>
          <w:i/>
          <w:iCs/>
          <w:sz w:val="22"/>
        </w:rPr>
        <w:t>RRM measurement relaxation can make low mobility UE stay in sleep state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>.</w:t>
      </w:r>
    </w:p>
    <w:p w14:paraId="074A0076" w14:textId="77777777" w:rsidR="001669F9" w:rsidRDefault="001669F9" w:rsidP="00915384">
      <w:pPr>
        <w:pStyle w:val="a0"/>
        <w:rPr>
          <w:rFonts w:eastAsiaTheme="minorEastAsia"/>
          <w:lang w:eastAsia="zh-CN"/>
        </w:rPr>
      </w:pPr>
    </w:p>
    <w:p w14:paraId="619C66AC" w14:textId="65392B82" w:rsidR="00406231" w:rsidRPr="009E11C4" w:rsidRDefault="00406231" w:rsidP="00406231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Theme="minorEastAsia" w:hAnsi="Times New Roman" w:cs="Times New Roman"/>
          <w:iCs w:val="0"/>
          <w:szCs w:val="22"/>
          <w:lang w:eastAsia="zh-CN"/>
        </w:rPr>
      </w:pPr>
      <w:r w:rsidRPr="009E11C4">
        <w:rPr>
          <w:rFonts w:ascii="Times New Roman" w:eastAsiaTheme="minorEastAsia" w:hAnsi="Times New Roman" w:cs="Times New Roman"/>
          <w:iCs w:val="0"/>
          <w:szCs w:val="22"/>
          <w:lang w:eastAsia="zh-CN"/>
        </w:rPr>
        <w:t>Trigger</w:t>
      </w:r>
      <w:r>
        <w:rPr>
          <w:rFonts w:ascii="Times New Roman" w:eastAsiaTheme="minorEastAsia" w:hAnsi="Times New Roman" w:cs="Times New Roman"/>
          <w:iCs w:val="0"/>
          <w:szCs w:val="22"/>
          <w:lang w:eastAsia="zh-CN"/>
        </w:rPr>
        <w:t>ing</w:t>
      </w:r>
      <w:r w:rsidRPr="009E11C4">
        <w:rPr>
          <w:rFonts w:ascii="Times New Roman" w:eastAsiaTheme="minorEastAsia" w:hAnsi="Times New Roman" w:cs="Times New Roman"/>
          <w:iCs w:val="0"/>
          <w:szCs w:val="22"/>
          <w:lang w:eastAsia="zh-CN"/>
        </w:rPr>
        <w:t xml:space="preserve"> PDCCH monitoring</w:t>
      </w:r>
      <w:r w:rsidR="00857AC0">
        <w:rPr>
          <w:rFonts w:ascii="Times New Roman" w:eastAsiaTheme="minorEastAsia" w:hAnsi="Times New Roman" w:cs="Times New Roman"/>
          <w:iCs w:val="0"/>
          <w:szCs w:val="22"/>
          <w:lang w:eastAsia="zh-CN"/>
        </w:rPr>
        <w:t xml:space="preserve"> in R15 NB-IoT</w:t>
      </w:r>
    </w:p>
    <w:p w14:paraId="14A97DED" w14:textId="71227588" w:rsidR="00E961B4" w:rsidRPr="00987035" w:rsidRDefault="005672B2" w:rsidP="00406231">
      <w:pPr>
        <w:pStyle w:val="a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In realistic</w:t>
      </w:r>
      <w:r w:rsidR="00406231" w:rsidRPr="00987035">
        <w:rPr>
          <w:rFonts w:eastAsiaTheme="minorEastAsia"/>
          <w:sz w:val="22"/>
          <w:szCs w:val="22"/>
          <w:lang w:eastAsia="zh-CN"/>
        </w:rPr>
        <w:t xml:space="preserve">, with RRM measurement relaxation UE should </w:t>
      </w:r>
      <w:r>
        <w:rPr>
          <w:rFonts w:eastAsiaTheme="minorEastAsia"/>
          <w:sz w:val="22"/>
          <w:szCs w:val="22"/>
          <w:lang w:eastAsia="zh-CN"/>
        </w:rPr>
        <w:t xml:space="preserve">still </w:t>
      </w:r>
      <w:r w:rsidR="00406231" w:rsidRPr="00987035">
        <w:rPr>
          <w:rFonts w:eastAsiaTheme="minorEastAsia"/>
          <w:sz w:val="22"/>
          <w:szCs w:val="22"/>
          <w:lang w:eastAsia="zh-CN"/>
        </w:rPr>
        <w:t>wake up to check whether there is paging. To make UE stay in sleep state</w:t>
      </w:r>
      <w:r w:rsidR="005E402D" w:rsidRPr="00987035">
        <w:rPr>
          <w:rFonts w:eastAsiaTheme="minorEastAsia"/>
          <w:sz w:val="22"/>
          <w:szCs w:val="22"/>
          <w:lang w:eastAsia="zh-CN"/>
        </w:rPr>
        <w:t xml:space="preserve"> (e.g. light sleep)</w:t>
      </w:r>
      <w:r w:rsidR="00406231" w:rsidRPr="00987035">
        <w:rPr>
          <w:rFonts w:eastAsiaTheme="minorEastAsia"/>
          <w:sz w:val="22"/>
          <w:szCs w:val="22"/>
          <w:lang w:eastAsia="zh-CN"/>
        </w:rPr>
        <w:t>, BS can use WUS (Wakeup Signal) to inform UE whether th</w:t>
      </w:r>
      <w:r w:rsidR="00086F15">
        <w:rPr>
          <w:rFonts w:eastAsiaTheme="minorEastAsia"/>
          <w:sz w:val="22"/>
          <w:szCs w:val="22"/>
          <w:lang w:eastAsia="zh-CN"/>
        </w:rPr>
        <w:t>ere</w:t>
      </w:r>
      <w:r w:rsidR="00406231" w:rsidRPr="00987035">
        <w:rPr>
          <w:rFonts w:eastAsiaTheme="minorEastAsia"/>
          <w:sz w:val="22"/>
          <w:szCs w:val="22"/>
          <w:lang w:eastAsia="zh-CN"/>
        </w:rPr>
        <w:t xml:space="preserve"> is paging. </w:t>
      </w:r>
      <w:r w:rsidR="00E15B5F" w:rsidRPr="00E15B5F">
        <w:rPr>
          <w:rFonts w:eastAsiaTheme="minorEastAsia"/>
          <w:sz w:val="22"/>
          <w:szCs w:val="22"/>
          <w:lang w:eastAsia="zh-CN"/>
        </w:rPr>
        <w:t xml:space="preserve">The following agreement </w:t>
      </w:r>
      <w:r w:rsidR="00F53B8C">
        <w:rPr>
          <w:rFonts w:eastAsiaTheme="minorEastAsia"/>
          <w:sz w:val="22"/>
          <w:szCs w:val="22"/>
          <w:lang w:eastAsia="zh-CN"/>
        </w:rPr>
        <w:t>was</w:t>
      </w:r>
      <w:r w:rsidR="00E15B5F" w:rsidRPr="00E15B5F">
        <w:rPr>
          <w:rFonts w:eastAsiaTheme="minorEastAsia"/>
          <w:sz w:val="22"/>
          <w:szCs w:val="22"/>
          <w:lang w:eastAsia="zh-CN"/>
        </w:rPr>
        <w:t xml:space="preserve"> reached at RAN1#89.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625F4" w:rsidRPr="00987035" w14:paraId="3B170216" w14:textId="77777777" w:rsidTr="00F625F4">
        <w:tc>
          <w:tcPr>
            <w:tcW w:w="8296" w:type="dxa"/>
          </w:tcPr>
          <w:p w14:paraId="0AEC7E7E" w14:textId="7B88153D" w:rsidR="00F625F4" w:rsidRPr="00987035" w:rsidRDefault="00F625F4" w:rsidP="00406231">
            <w:pPr>
              <w:pStyle w:val="a0"/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highlight w:val="green"/>
                <w:lang w:eastAsia="zh-CN"/>
              </w:rPr>
              <w:t>Agreement:</w:t>
            </w:r>
          </w:p>
          <w:p w14:paraId="536091AB" w14:textId="77777777" w:rsidR="00F625F4" w:rsidRPr="00987035" w:rsidRDefault="00F625F4" w:rsidP="00F625F4">
            <w:pPr>
              <w:pStyle w:val="a0"/>
              <w:numPr>
                <w:ilvl w:val="0"/>
                <w:numId w:val="42"/>
              </w:numPr>
              <w:rPr>
                <w:rFonts w:eastAsiaTheme="minorEastAsia"/>
                <w:sz w:val="22"/>
                <w:szCs w:val="22"/>
              </w:rPr>
            </w:pPr>
            <w:r w:rsidRPr="00987035">
              <w:rPr>
                <w:rFonts w:eastAsiaTheme="minorEastAsia"/>
                <w:sz w:val="22"/>
                <w:szCs w:val="22"/>
              </w:rPr>
              <w:t>A physical signal/channel indicating whether the UE needs to decode subsequent physical channel(s) is introduced, at least for idle mode paging. Candidates for the signal/channel are:</w:t>
            </w:r>
          </w:p>
          <w:p w14:paraId="3AC12EFA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Wake-up signal or DTX</w:t>
            </w:r>
          </w:p>
          <w:p w14:paraId="20340F34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Go-to-sleep signal or DTX</w:t>
            </w:r>
          </w:p>
          <w:p w14:paraId="08380454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Wake-up signal with no DTX</w:t>
            </w:r>
          </w:p>
          <w:p w14:paraId="680AB419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Downlink control information</w:t>
            </w:r>
          </w:p>
          <w:p w14:paraId="7DAC1C03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FFS whether synchronization to the camped-on cell is assumed for detecting/decoding WUS/GTS, depending on the (e)DRX cycle length</w:t>
            </w:r>
          </w:p>
          <w:p w14:paraId="4EBBA5BC" w14:textId="77777777" w:rsidR="00F625F4" w:rsidRPr="00987035" w:rsidRDefault="00F625F4" w:rsidP="00F625F4">
            <w:pPr>
              <w:pStyle w:val="a0"/>
              <w:numPr>
                <w:ilvl w:val="1"/>
                <w:numId w:val="42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Design details are FFS</w:t>
            </w:r>
          </w:p>
          <w:p w14:paraId="405940C8" w14:textId="0FD206E0" w:rsidR="00F625F4" w:rsidRPr="00987035" w:rsidRDefault="00F625F4" w:rsidP="006A120B">
            <w:pPr>
              <w:pStyle w:val="a0"/>
              <w:numPr>
                <w:ilvl w:val="0"/>
                <w:numId w:val="43"/>
              </w:numPr>
              <w:rPr>
                <w:rFonts w:eastAsiaTheme="minorEastAsia"/>
                <w:sz w:val="22"/>
                <w:szCs w:val="22"/>
                <w:lang w:eastAsia="zh-CN"/>
              </w:rPr>
            </w:pPr>
            <w:r w:rsidRPr="00987035">
              <w:rPr>
                <w:rFonts w:eastAsiaTheme="minorEastAsia"/>
                <w:sz w:val="22"/>
                <w:szCs w:val="22"/>
                <w:lang w:eastAsia="zh-CN"/>
              </w:rPr>
              <w:t>Connected mode DRX is FFS</w:t>
            </w:r>
          </w:p>
        </w:tc>
      </w:tr>
    </w:tbl>
    <w:p w14:paraId="7C2AC5C9" w14:textId="77777777" w:rsidR="00F625F4" w:rsidRPr="00987035" w:rsidRDefault="00F625F4" w:rsidP="00406231">
      <w:pPr>
        <w:pStyle w:val="a0"/>
        <w:rPr>
          <w:rFonts w:eastAsiaTheme="minorEastAsia"/>
          <w:sz w:val="22"/>
          <w:szCs w:val="22"/>
          <w:lang w:eastAsia="zh-CN"/>
        </w:rPr>
      </w:pPr>
    </w:p>
    <w:p w14:paraId="24B3B03E" w14:textId="6C22F8A3" w:rsidR="00406231" w:rsidRPr="00313DFE" w:rsidRDefault="00406231" w:rsidP="00406231">
      <w:pPr>
        <w:pStyle w:val="a0"/>
        <w:rPr>
          <w:rFonts w:eastAsiaTheme="minorEastAsia"/>
          <w:sz w:val="22"/>
          <w:szCs w:val="22"/>
          <w:lang w:eastAsia="zh-CN"/>
        </w:rPr>
      </w:pPr>
      <w:r w:rsidRPr="00313DFE">
        <w:rPr>
          <w:rFonts w:eastAsiaTheme="minorEastAsia"/>
          <w:sz w:val="22"/>
          <w:szCs w:val="22"/>
          <w:lang w:eastAsia="zh-CN"/>
        </w:rPr>
        <w:t>The following figure shows an example of usage of WUS.</w:t>
      </w:r>
    </w:p>
    <w:p w14:paraId="6D5A647D" w14:textId="4AB2F1EC" w:rsidR="00406231" w:rsidRDefault="005672B2" w:rsidP="00406231">
      <w:pPr>
        <w:jc w:val="center"/>
        <w:rPr>
          <w:rFonts w:ascii="Times New Roman" w:hAnsi="Times New Roman" w:cs="Times New Roman"/>
          <w:sz w:val="22"/>
        </w:rPr>
      </w:pPr>
      <w:r w:rsidRPr="00313DFE">
        <w:rPr>
          <w:sz w:val="22"/>
        </w:rPr>
        <w:object w:dxaOrig="8877" w:dyaOrig="3394" w14:anchorId="18CD1374">
          <v:shape id="_x0000_i1026" type="#_x0000_t75" style="width:414.55pt;height:159.15pt" o:ole="">
            <v:imagedata r:id="rId10" o:title=""/>
          </v:shape>
          <o:OLEObject Type="Embed" ProgID="Visio.Drawing.11" ShapeID="_x0000_i1026" DrawAspect="Content" ObjectID="_1602690220" r:id="rId11"/>
        </w:object>
      </w:r>
      <w:r w:rsidR="00406231" w:rsidRPr="00313DFE">
        <w:rPr>
          <w:rFonts w:ascii="Times New Roman" w:hAnsi="Times New Roman" w:cs="Times New Roman"/>
          <w:sz w:val="22"/>
        </w:rPr>
        <w:t xml:space="preserve">Figure </w:t>
      </w:r>
      <w:r w:rsidR="00C56667" w:rsidRPr="00313DFE">
        <w:rPr>
          <w:rFonts w:ascii="Times New Roman" w:hAnsi="Times New Roman" w:cs="Times New Roman"/>
          <w:sz w:val="22"/>
        </w:rPr>
        <w:t>2</w:t>
      </w:r>
      <w:r w:rsidR="00406231" w:rsidRPr="00313DFE">
        <w:rPr>
          <w:rFonts w:ascii="Times New Roman" w:hAnsi="Times New Roman" w:cs="Times New Roman"/>
          <w:sz w:val="22"/>
        </w:rPr>
        <w:t>: RRM measurement relaxation</w:t>
      </w:r>
      <w:r w:rsidR="005E402D" w:rsidRPr="00313DFE">
        <w:rPr>
          <w:rFonts w:ascii="Times New Roman" w:hAnsi="Times New Roman" w:cs="Times New Roman"/>
          <w:sz w:val="22"/>
        </w:rPr>
        <w:t xml:space="preserve"> with WUS</w:t>
      </w:r>
      <w:r w:rsidR="00406231" w:rsidRPr="00313DFE">
        <w:rPr>
          <w:rFonts w:ascii="Times New Roman" w:hAnsi="Times New Roman" w:cs="Times New Roman"/>
          <w:sz w:val="22"/>
        </w:rPr>
        <w:t xml:space="preserve"> in NB-IOT</w:t>
      </w:r>
    </w:p>
    <w:p w14:paraId="1A51FB1E" w14:textId="77777777" w:rsidR="004D2DEE" w:rsidRPr="00313DFE" w:rsidRDefault="004D2DEE" w:rsidP="00406231">
      <w:pPr>
        <w:jc w:val="center"/>
        <w:rPr>
          <w:rFonts w:ascii="Times New Roman" w:hAnsi="Times New Roman" w:cs="Times New Roman"/>
          <w:i/>
          <w:sz w:val="22"/>
          <w:lang w:val="fi-FI"/>
        </w:rPr>
      </w:pPr>
    </w:p>
    <w:p w14:paraId="0B533643" w14:textId="0BF734C8" w:rsidR="00406231" w:rsidRPr="00313DFE" w:rsidRDefault="005E402D" w:rsidP="00406231">
      <w:pPr>
        <w:pStyle w:val="a0"/>
        <w:rPr>
          <w:rFonts w:eastAsiaTheme="minorEastAsia"/>
          <w:sz w:val="22"/>
          <w:szCs w:val="22"/>
          <w:lang w:val="fi-FI" w:eastAsia="zh-CN"/>
        </w:rPr>
      </w:pPr>
      <w:r w:rsidRPr="00313DFE">
        <w:rPr>
          <w:rFonts w:eastAsiaTheme="minorEastAsia"/>
          <w:sz w:val="22"/>
          <w:szCs w:val="22"/>
          <w:lang w:val="fi-FI" w:eastAsia="zh-CN"/>
        </w:rPr>
        <w:t xml:space="preserve">It can be observed that WUS can make low mobility UE </w:t>
      </w:r>
      <w:r w:rsidR="00023F13">
        <w:rPr>
          <w:rFonts w:eastAsiaTheme="minorEastAsia"/>
          <w:sz w:val="22"/>
          <w:szCs w:val="22"/>
          <w:lang w:val="fi-FI" w:eastAsia="zh-CN"/>
        </w:rPr>
        <w:t xml:space="preserve">almost </w:t>
      </w:r>
      <w:r w:rsidRPr="00313DFE">
        <w:rPr>
          <w:rFonts w:eastAsiaTheme="minorEastAsia"/>
          <w:sz w:val="22"/>
          <w:szCs w:val="22"/>
          <w:lang w:val="fi-FI" w:eastAsia="zh-CN"/>
        </w:rPr>
        <w:t>stay in sleep state even if PDCCH needs to be monitored timely.</w:t>
      </w:r>
    </w:p>
    <w:p w14:paraId="11FC8BFF" w14:textId="054F1DC3" w:rsidR="005E402D" w:rsidRPr="00313DFE" w:rsidRDefault="005E402D" w:rsidP="00406231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3" w:name="OLE_LINK20"/>
      <w:r w:rsidRPr="00313DFE">
        <w:rPr>
          <w:rFonts w:ascii="Times New Roman" w:hAnsi="Times New Roman"/>
          <w:b/>
          <w:bCs/>
          <w:i/>
          <w:iCs/>
          <w:sz w:val="22"/>
          <w:szCs w:val="22"/>
        </w:rPr>
        <w:t xml:space="preserve">Observation 2: WUS can make low mobility UE </w:t>
      </w:r>
      <w:r w:rsidR="007F6485">
        <w:rPr>
          <w:rFonts w:ascii="Times New Roman" w:hAnsi="Times New Roman"/>
          <w:b/>
          <w:bCs/>
          <w:i/>
          <w:iCs/>
          <w:sz w:val="22"/>
          <w:szCs w:val="22"/>
        </w:rPr>
        <w:t xml:space="preserve">almost </w:t>
      </w:r>
      <w:r w:rsidRPr="00313DFE">
        <w:rPr>
          <w:rFonts w:ascii="Times New Roman" w:hAnsi="Times New Roman"/>
          <w:b/>
          <w:bCs/>
          <w:i/>
          <w:iCs/>
          <w:sz w:val="22"/>
          <w:szCs w:val="22"/>
        </w:rPr>
        <w:t>stay in sleep state even if PDCCH needs to be monitored timely.</w:t>
      </w:r>
    </w:p>
    <w:bookmarkEnd w:id="3"/>
    <w:p w14:paraId="28DB3875" w14:textId="77777777" w:rsidR="00406231" w:rsidRPr="00406231" w:rsidRDefault="00406231" w:rsidP="00915384">
      <w:pPr>
        <w:pStyle w:val="a0"/>
        <w:rPr>
          <w:rFonts w:eastAsiaTheme="minorEastAsia"/>
          <w:lang w:eastAsia="zh-CN"/>
        </w:rPr>
      </w:pPr>
    </w:p>
    <w:p w14:paraId="66B81F29" w14:textId="3CC8D5B0" w:rsidR="00A37B5E" w:rsidRPr="001669F9" w:rsidRDefault="004320E3" w:rsidP="00A37B5E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Theme="minorEastAsia" w:hAnsi="Times New Roman" w:cs="Times New Roman"/>
          <w:iCs w:val="0"/>
          <w:szCs w:val="22"/>
          <w:lang w:eastAsia="zh-CN"/>
        </w:rPr>
      </w:pPr>
      <w:r>
        <w:rPr>
          <w:rFonts w:ascii="Times New Roman" w:eastAsiaTheme="minorEastAsia" w:hAnsi="Times New Roman" w:cs="Times New Roman"/>
          <w:iCs w:val="0"/>
          <w:szCs w:val="22"/>
          <w:lang w:eastAsia="zh-CN"/>
        </w:rPr>
        <w:t>Re-sync</w:t>
      </w:r>
      <w:r w:rsidR="00857AC0">
        <w:rPr>
          <w:rFonts w:ascii="Times New Roman" w:eastAsiaTheme="minorEastAsia" w:hAnsi="Times New Roman" w:cs="Times New Roman"/>
          <w:iCs w:val="0"/>
          <w:szCs w:val="22"/>
          <w:lang w:eastAsia="zh-CN"/>
        </w:rPr>
        <w:t xml:space="preserve"> in R15 NB-IoT</w:t>
      </w:r>
    </w:p>
    <w:p w14:paraId="3162E0F8" w14:textId="5057FCD4" w:rsidR="00A37B5E" w:rsidRPr="00987035" w:rsidRDefault="005E402D" w:rsidP="00BF311C">
      <w:pPr>
        <w:pStyle w:val="a0"/>
        <w:rPr>
          <w:rFonts w:eastAsiaTheme="minorEastAsia"/>
          <w:sz w:val="22"/>
          <w:szCs w:val="22"/>
          <w:lang w:eastAsia="zh-CN"/>
        </w:rPr>
      </w:pPr>
      <w:r w:rsidRPr="00987035">
        <w:rPr>
          <w:rFonts w:eastAsiaTheme="minorEastAsia"/>
          <w:sz w:val="22"/>
          <w:szCs w:val="22"/>
          <w:lang w:eastAsia="zh-CN"/>
        </w:rPr>
        <w:t xml:space="preserve">As mentioned above, with </w:t>
      </w:r>
      <w:r w:rsidR="00A37B5E" w:rsidRPr="00987035">
        <w:rPr>
          <w:rFonts w:eastAsiaTheme="minorEastAsia" w:hint="eastAsia"/>
          <w:sz w:val="22"/>
          <w:szCs w:val="22"/>
          <w:lang w:eastAsia="zh-CN"/>
        </w:rPr>
        <w:t xml:space="preserve">RRM </w:t>
      </w:r>
      <w:r w:rsidR="00A37B5E" w:rsidRPr="00987035">
        <w:rPr>
          <w:rFonts w:eastAsiaTheme="minorEastAsia"/>
          <w:sz w:val="22"/>
          <w:szCs w:val="22"/>
          <w:lang w:eastAsia="zh-CN"/>
        </w:rPr>
        <w:t>measurement</w:t>
      </w:r>
      <w:r w:rsidR="00A37B5E" w:rsidRPr="0098703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37B5E" w:rsidRPr="00987035">
        <w:rPr>
          <w:rFonts w:eastAsiaTheme="minorEastAsia"/>
          <w:sz w:val="22"/>
          <w:szCs w:val="22"/>
          <w:lang w:eastAsia="zh-CN"/>
        </w:rPr>
        <w:t>relaxation</w:t>
      </w:r>
      <w:r w:rsidR="0053227C">
        <w:rPr>
          <w:rFonts w:eastAsiaTheme="minorEastAsia"/>
          <w:sz w:val="22"/>
          <w:szCs w:val="22"/>
          <w:lang w:eastAsia="zh-CN"/>
        </w:rPr>
        <w:t>,</w:t>
      </w:r>
      <w:r w:rsidRPr="00987035">
        <w:rPr>
          <w:rFonts w:eastAsiaTheme="minorEastAsia"/>
          <w:sz w:val="22"/>
          <w:szCs w:val="22"/>
          <w:lang w:eastAsia="zh-CN"/>
        </w:rPr>
        <w:t xml:space="preserve"> </w:t>
      </w:r>
      <w:bookmarkStart w:id="4" w:name="_GoBack"/>
      <w:bookmarkEnd w:id="4"/>
      <w:r w:rsidRPr="00987035">
        <w:rPr>
          <w:rFonts w:eastAsiaTheme="minorEastAsia"/>
          <w:sz w:val="22"/>
          <w:szCs w:val="22"/>
          <w:lang w:eastAsia="zh-CN"/>
        </w:rPr>
        <w:t>UE may</w:t>
      </w:r>
      <w:r w:rsidR="00891791">
        <w:rPr>
          <w:rFonts w:eastAsiaTheme="minorEastAsia"/>
          <w:sz w:val="22"/>
          <w:szCs w:val="22"/>
          <w:lang w:eastAsia="zh-CN"/>
        </w:rPr>
        <w:t xml:space="preserve"> almost</w:t>
      </w:r>
      <w:r w:rsidRPr="00987035">
        <w:rPr>
          <w:rFonts w:eastAsiaTheme="minorEastAsia"/>
          <w:sz w:val="22"/>
          <w:szCs w:val="22"/>
          <w:lang w:eastAsia="zh-CN"/>
        </w:rPr>
        <w:t xml:space="preserve"> stay in deep sleep state or light sleep state, however, this can lead to </w:t>
      </w:r>
      <w:r w:rsidR="00FD2F9A">
        <w:rPr>
          <w:rFonts w:eastAsiaTheme="minorEastAsia"/>
          <w:sz w:val="22"/>
          <w:szCs w:val="22"/>
          <w:lang w:eastAsia="zh-CN"/>
        </w:rPr>
        <w:t>impairment</w:t>
      </w:r>
      <w:r w:rsidR="00FD2F9A" w:rsidRPr="00987035">
        <w:rPr>
          <w:rFonts w:eastAsiaTheme="minorEastAsia"/>
          <w:sz w:val="22"/>
          <w:szCs w:val="22"/>
          <w:lang w:eastAsia="zh-CN"/>
        </w:rPr>
        <w:t xml:space="preserve"> </w:t>
      </w:r>
      <w:r w:rsidR="00BF311C" w:rsidRPr="00987035">
        <w:rPr>
          <w:rFonts w:eastAsiaTheme="minorEastAsia"/>
          <w:sz w:val="22"/>
          <w:szCs w:val="22"/>
          <w:lang w:eastAsia="zh-CN"/>
        </w:rPr>
        <w:t xml:space="preserve">of sync at UE. </w:t>
      </w:r>
      <w:r w:rsidRPr="00987035">
        <w:rPr>
          <w:rFonts w:eastAsiaTheme="minorEastAsia"/>
          <w:sz w:val="22"/>
          <w:szCs w:val="22"/>
          <w:lang w:eastAsia="zh-CN"/>
        </w:rPr>
        <w:t xml:space="preserve">Fortunately, </w:t>
      </w:r>
      <w:r w:rsidR="00BF311C" w:rsidRPr="00987035">
        <w:rPr>
          <w:rFonts w:eastAsiaTheme="minorEastAsia"/>
          <w:sz w:val="22"/>
          <w:szCs w:val="22"/>
          <w:lang w:eastAsia="zh-CN"/>
        </w:rPr>
        <w:t>impairment of sync, including AGC</w:t>
      </w:r>
      <w:r w:rsidR="004320E3">
        <w:rPr>
          <w:rFonts w:eastAsiaTheme="minorEastAsia"/>
          <w:sz w:val="22"/>
          <w:szCs w:val="22"/>
          <w:lang w:eastAsia="zh-CN"/>
        </w:rPr>
        <w:t xml:space="preserve"> </w:t>
      </w:r>
      <w:r w:rsidR="00073164">
        <w:rPr>
          <w:rFonts w:eastAsiaTheme="minorEastAsia"/>
          <w:sz w:val="22"/>
          <w:szCs w:val="22"/>
          <w:lang w:eastAsia="zh-CN"/>
        </w:rPr>
        <w:t>inaccuracy</w:t>
      </w:r>
      <w:r w:rsidR="00073164" w:rsidRPr="00987035">
        <w:rPr>
          <w:rFonts w:eastAsiaTheme="minorEastAsia"/>
          <w:sz w:val="22"/>
          <w:szCs w:val="22"/>
          <w:lang w:eastAsia="zh-CN"/>
        </w:rPr>
        <w:t xml:space="preserve"> </w:t>
      </w:r>
      <w:r w:rsidR="00BF311C" w:rsidRPr="00987035">
        <w:rPr>
          <w:rFonts w:eastAsiaTheme="minorEastAsia"/>
          <w:sz w:val="22"/>
          <w:szCs w:val="22"/>
          <w:lang w:eastAsia="zh-CN"/>
        </w:rPr>
        <w:t xml:space="preserve">and T/F offset, can be compensate by </w:t>
      </w:r>
      <w:r w:rsidRPr="00987035">
        <w:rPr>
          <w:rFonts w:eastAsiaTheme="minorEastAsia"/>
          <w:sz w:val="22"/>
          <w:szCs w:val="22"/>
          <w:lang w:eastAsia="zh-CN"/>
        </w:rPr>
        <w:t>WUS</w:t>
      </w:r>
      <w:r w:rsidR="00BF311C" w:rsidRPr="00987035">
        <w:rPr>
          <w:rFonts w:eastAsiaTheme="minorEastAsia"/>
          <w:sz w:val="22"/>
          <w:szCs w:val="22"/>
          <w:lang w:eastAsia="zh-CN"/>
        </w:rPr>
        <w:t>.</w:t>
      </w:r>
      <w:r w:rsidR="008158EC" w:rsidRPr="00987035">
        <w:rPr>
          <w:rFonts w:eastAsiaTheme="minorEastAsia"/>
          <w:sz w:val="22"/>
          <w:szCs w:val="22"/>
          <w:lang w:eastAsia="zh-CN"/>
        </w:rPr>
        <w:t xml:space="preserve"> </w:t>
      </w:r>
      <w:r w:rsidR="00A37B5E" w:rsidRPr="00987035">
        <w:rPr>
          <w:rFonts w:eastAsiaTheme="minorEastAsia"/>
          <w:sz w:val="22"/>
          <w:szCs w:val="22"/>
          <w:lang w:eastAsia="zh-CN"/>
        </w:rPr>
        <w:t>It was agreed in RAN1#93</w:t>
      </w:r>
      <w:r w:rsidR="00BF311C" w:rsidRPr="00987035">
        <w:rPr>
          <w:rFonts w:eastAsiaTheme="minorEastAsia"/>
          <w:sz w:val="22"/>
          <w:szCs w:val="22"/>
          <w:lang w:eastAsia="zh-CN"/>
        </w:rPr>
        <w:t xml:space="preserve"> WUS can be used to compensate </w:t>
      </w:r>
      <w:r w:rsidR="00BF311C" w:rsidRPr="00987035">
        <w:rPr>
          <w:sz w:val="22"/>
          <w:szCs w:val="22"/>
          <w:lang w:val="en-GB"/>
        </w:rPr>
        <w:t>timing/frequency offset</w:t>
      </w:r>
      <w:r w:rsidR="004320E3">
        <w:rPr>
          <w:sz w:val="22"/>
          <w:szCs w:val="22"/>
          <w:lang w:val="en-GB"/>
        </w:rPr>
        <w:t xml:space="preserve"> </w:t>
      </w:r>
      <w:r w:rsidR="00BF311C" w:rsidRPr="00987035">
        <w:rPr>
          <w:sz w:val="22"/>
          <w:szCs w:val="22"/>
          <w:lang w:val="en-GB"/>
        </w:rPr>
        <w:t>resulting from not synchronizing due to the RRM measurement relaxation.</w:t>
      </w:r>
      <w:r w:rsidR="004320E3">
        <w:rPr>
          <w:sz w:val="22"/>
          <w:szCs w:val="22"/>
          <w:lang w:val="en-GB"/>
        </w:rPr>
        <w:t xml:space="preserve"> The compensation can be regarded as re-sync procedure.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37B5E" w:rsidRPr="00987035" w14:paraId="1F76B1C7" w14:textId="77777777" w:rsidTr="00AD7A59">
        <w:tc>
          <w:tcPr>
            <w:tcW w:w="8296" w:type="dxa"/>
          </w:tcPr>
          <w:p w14:paraId="395D5BFE" w14:textId="77777777" w:rsidR="00A37B5E" w:rsidRPr="00987035" w:rsidRDefault="00A37B5E" w:rsidP="00AD7A59">
            <w:pPr>
              <w:rPr>
                <w:sz w:val="22"/>
                <w:szCs w:val="22"/>
                <w:lang w:val="fi-FI"/>
              </w:rPr>
            </w:pPr>
            <w:r w:rsidRPr="00987035">
              <w:rPr>
                <w:sz w:val="22"/>
                <w:szCs w:val="22"/>
                <w:highlight w:val="green"/>
                <w:lang w:val="fi-FI"/>
              </w:rPr>
              <w:t>Agreement</w:t>
            </w:r>
          </w:p>
          <w:p w14:paraId="4D9EE734" w14:textId="77777777" w:rsidR="00A37B5E" w:rsidRPr="00987035" w:rsidRDefault="00A37B5E" w:rsidP="00AD7A59">
            <w:pPr>
              <w:numPr>
                <w:ilvl w:val="0"/>
                <w:numId w:val="39"/>
              </w:numPr>
              <w:rPr>
                <w:sz w:val="22"/>
                <w:szCs w:val="22"/>
                <w:lang w:val="en-GB"/>
              </w:rPr>
            </w:pPr>
            <w:r w:rsidRPr="00987035">
              <w:rPr>
                <w:sz w:val="22"/>
                <w:szCs w:val="22"/>
                <w:lang w:val="en-GB"/>
              </w:rPr>
              <w:t>Support WUS with synchronization of up to the timing/frequency offset resulting from not synchronizing due to the RRM measurement relaxation of N DRX cycles, where N is configured from the list of {1, 2, 4, 8} with the condition that N DRX cycles &lt;= 10.24s.</w:t>
            </w:r>
          </w:p>
          <w:p w14:paraId="64189E1D" w14:textId="77777777" w:rsidR="00A37B5E" w:rsidRPr="00987035" w:rsidRDefault="00A37B5E" w:rsidP="00AD7A59">
            <w:pPr>
              <w:numPr>
                <w:ilvl w:val="0"/>
                <w:numId w:val="39"/>
              </w:numPr>
              <w:rPr>
                <w:sz w:val="22"/>
                <w:szCs w:val="22"/>
                <w:lang w:val="en-GB"/>
              </w:rPr>
            </w:pPr>
            <w:r w:rsidRPr="00987035">
              <w:rPr>
                <w:sz w:val="22"/>
                <w:szCs w:val="22"/>
                <w:lang w:val="en-GB"/>
              </w:rPr>
              <w:t>Configuration of N is cell specific.</w:t>
            </w:r>
          </w:p>
        </w:tc>
      </w:tr>
    </w:tbl>
    <w:p w14:paraId="736629EA" w14:textId="77777777" w:rsidR="00A37B5E" w:rsidRPr="00987035" w:rsidRDefault="00A37B5E" w:rsidP="00915384">
      <w:pPr>
        <w:pStyle w:val="a0"/>
        <w:rPr>
          <w:rFonts w:eastAsiaTheme="minorEastAsia"/>
          <w:sz w:val="22"/>
          <w:szCs w:val="22"/>
          <w:lang w:eastAsia="zh-CN"/>
        </w:rPr>
      </w:pPr>
    </w:p>
    <w:p w14:paraId="087F57B1" w14:textId="5B63E698" w:rsidR="00BF311C" w:rsidRPr="00987035" w:rsidRDefault="00BF311C" w:rsidP="00BF311C">
      <w:pPr>
        <w:rPr>
          <w:rFonts w:ascii="Times New Roman" w:hAnsi="Times New Roman" w:cs="Times New Roman"/>
          <w:b/>
          <w:bCs/>
          <w:i/>
          <w:iCs/>
          <w:sz w:val="22"/>
        </w:rPr>
      </w:pP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Observation </w:t>
      </w:r>
      <w:r w:rsidR="005E402D" w:rsidRPr="00987035">
        <w:rPr>
          <w:rFonts w:ascii="Times New Roman" w:hAnsi="Times New Roman" w:cs="Times New Roman"/>
          <w:b/>
          <w:bCs/>
          <w:i/>
          <w:iCs/>
          <w:sz w:val="22"/>
        </w:rPr>
        <w:t>3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: </w:t>
      </w:r>
      <w:r w:rsidR="005E402D" w:rsidRPr="00987035">
        <w:rPr>
          <w:rFonts w:ascii="Times New Roman" w:hAnsi="Times New Roman" w:cs="Times New Roman"/>
          <w:b/>
          <w:bCs/>
          <w:i/>
          <w:iCs/>
          <w:sz w:val="22"/>
        </w:rPr>
        <w:t>WUS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 can be used to compensate impairment of sync resulting from not synchronizing due to the RRM measurement relaxation.</w:t>
      </w:r>
    </w:p>
    <w:p w14:paraId="3E4006DA" w14:textId="77777777" w:rsidR="00857AC0" w:rsidRDefault="00857AC0" w:rsidP="00915384">
      <w:pPr>
        <w:pStyle w:val="a0"/>
        <w:rPr>
          <w:rFonts w:ascii="Times New Roman" w:eastAsiaTheme="minorEastAsia" w:hAnsi="Times New Roman"/>
          <w:sz w:val="24"/>
          <w:szCs w:val="22"/>
          <w:lang w:eastAsia="zh-CN"/>
        </w:rPr>
      </w:pPr>
    </w:p>
    <w:p w14:paraId="3953B5A8" w14:textId="4B333761" w:rsidR="00857AC0" w:rsidRPr="001669F9" w:rsidRDefault="00857AC0" w:rsidP="00857AC0">
      <w:pPr>
        <w:pStyle w:val="2"/>
        <w:numPr>
          <w:ilvl w:val="1"/>
          <w:numId w:val="22"/>
        </w:numPr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Theme="minorEastAsia" w:hAnsi="Times New Roman" w:cs="Times New Roman"/>
          <w:iCs w:val="0"/>
          <w:szCs w:val="22"/>
          <w:lang w:eastAsia="zh-CN"/>
        </w:rPr>
      </w:pPr>
      <w:r>
        <w:rPr>
          <w:rFonts w:ascii="Times New Roman" w:eastAsiaTheme="minorEastAsia" w:hAnsi="Times New Roman" w:cs="Times New Roman"/>
          <w:iCs w:val="0"/>
          <w:szCs w:val="22"/>
          <w:lang w:eastAsia="zh-CN"/>
        </w:rPr>
        <w:t>RRM measurement relaxation in R16 NR</w:t>
      </w:r>
    </w:p>
    <w:p w14:paraId="195AD1C7" w14:textId="267F95E7" w:rsidR="00857AC0" w:rsidRPr="00987035" w:rsidRDefault="004320E3" w:rsidP="00915384">
      <w:pPr>
        <w:pStyle w:val="a0"/>
        <w:rPr>
          <w:rFonts w:ascii="Times New Roman" w:eastAsiaTheme="minorEastAsia" w:hAnsi="Times New Roman"/>
          <w:kern w:val="2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In our view, </w:t>
      </w:r>
      <w:r w:rsidR="00857AC0"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>RRM measurement relaxation can</w:t>
      </w:r>
      <w:r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 </w:t>
      </w:r>
      <w:r w:rsidR="00857AC0"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be </w:t>
      </w:r>
      <w:r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also </w:t>
      </w:r>
      <w:r w:rsidR="00857AC0"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>introduce</w:t>
      </w:r>
      <w:r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>d</w:t>
      </w:r>
      <w:r w:rsidR="00857AC0"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 in R16 NR </w:t>
      </w:r>
      <w:r w:rsidR="00ED558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 xml:space="preserve">at least </w:t>
      </w:r>
      <w:r w:rsidR="00857AC0"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>for low mobility UE.</w:t>
      </w:r>
    </w:p>
    <w:p w14:paraId="71E1F84D" w14:textId="0FA82D90" w:rsidR="00857AC0" w:rsidRPr="00987035" w:rsidRDefault="00857AC0" w:rsidP="00295EA0">
      <w:pPr>
        <w:pStyle w:val="a0"/>
        <w:rPr>
          <w:rFonts w:ascii="Times New Roman" w:eastAsiaTheme="minorEastAsia" w:hAnsi="Times New Roman"/>
          <w:sz w:val="22"/>
          <w:szCs w:val="22"/>
        </w:rPr>
      </w:pPr>
      <w:r w:rsidRPr="00987035">
        <w:rPr>
          <w:rFonts w:ascii="Times New Roman" w:eastAsiaTheme="minorEastAsia" w:hAnsi="Times New Roman"/>
          <w:kern w:val="2"/>
          <w:sz w:val="22"/>
          <w:szCs w:val="22"/>
          <w:lang w:eastAsia="zh-CN"/>
        </w:rPr>
        <w:t>It was agreed in RAN1#94bis that additional resource can be introduced.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57AC0" w:rsidRPr="00987035" w14:paraId="18F41FEA" w14:textId="77777777" w:rsidTr="009E11C4">
        <w:tc>
          <w:tcPr>
            <w:tcW w:w="8296" w:type="dxa"/>
          </w:tcPr>
          <w:p w14:paraId="04FF9837" w14:textId="77777777" w:rsidR="00857AC0" w:rsidRPr="00987035" w:rsidRDefault="00857AC0" w:rsidP="009E11C4">
            <w:pPr>
              <w:widowControl/>
              <w:ind w:left="720" w:hanging="720"/>
              <w:jc w:val="left"/>
              <w:rPr>
                <w:rFonts w:ascii="Times" w:eastAsia="Batang" w:hAnsi="Times"/>
                <w:sz w:val="22"/>
                <w:szCs w:val="22"/>
                <w:lang w:val="en-GB" w:eastAsia="x-none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highlight w:val="green"/>
                <w:lang w:val="en-GB" w:eastAsia="x-none"/>
              </w:rPr>
              <w:t>Agreements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x-none"/>
              </w:rPr>
              <w:t>:</w:t>
            </w:r>
          </w:p>
          <w:p w14:paraId="5C7F1B5E" w14:textId="77777777" w:rsidR="00857AC0" w:rsidRPr="00987035" w:rsidRDefault="00857AC0" w:rsidP="009E11C4">
            <w:pPr>
              <w:widowControl/>
              <w:numPr>
                <w:ilvl w:val="0"/>
                <w:numId w:val="36"/>
              </w:numPr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lastRenderedPageBreak/>
              <w:t>Further study on the benefit/impact for additional resource for RRM measurements</w:t>
            </w:r>
            <w:r w:rsidRPr="00987035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for power saving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 for mobility performance not inferior to that of Rel-15 </w:t>
            </w:r>
          </w:p>
          <w:p w14:paraId="1349D77E" w14:textId="77777777" w:rsidR="00857AC0" w:rsidRPr="00987035" w:rsidRDefault="00857AC0" w:rsidP="009E11C4">
            <w:pPr>
              <w:widowControl/>
              <w:numPr>
                <w:ilvl w:val="1"/>
                <w:numId w:val="36"/>
              </w:numPr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987035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>The schemes proposed should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 xml:space="preserve"> at least</w:t>
            </w:r>
            <w:r w:rsidRPr="00987035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 include the following aspects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>:</w:t>
            </w:r>
          </w:p>
          <w:p w14:paraId="12DCB74C" w14:textId="77777777" w:rsidR="00857AC0" w:rsidRPr="00987035" w:rsidRDefault="00857AC0" w:rsidP="009E11C4">
            <w:pPr>
              <w:widowControl/>
              <w:numPr>
                <w:ilvl w:val="2"/>
                <w:numId w:val="36"/>
              </w:numPr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>The signals/channels used as additional resource</w:t>
            </w:r>
          </w:p>
          <w:p w14:paraId="38708CC4" w14:textId="77777777" w:rsidR="00857AC0" w:rsidRPr="00987035" w:rsidRDefault="00857AC0" w:rsidP="009E11C4">
            <w:pPr>
              <w:widowControl/>
              <w:numPr>
                <w:ilvl w:val="2"/>
                <w:numId w:val="36"/>
              </w:numPr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>Procedure on how to use additional resources.</w:t>
            </w:r>
          </w:p>
          <w:p w14:paraId="50D510D8" w14:textId="77777777" w:rsidR="00857AC0" w:rsidRPr="00987035" w:rsidRDefault="00857AC0" w:rsidP="009E11C4">
            <w:pPr>
              <w:widowControl/>
              <w:numPr>
                <w:ilvl w:val="2"/>
                <w:numId w:val="36"/>
              </w:numPr>
              <w:jc w:val="left"/>
              <w:rPr>
                <w:rFonts w:ascii="Times" w:eastAsia="Batang" w:hAnsi="Times"/>
                <w:sz w:val="22"/>
                <w:szCs w:val="22"/>
                <w:lang w:val="en-GB" w:eastAsia="en-US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>O</w:t>
            </w:r>
            <w:r w:rsidRPr="00987035">
              <w:rPr>
                <w:rFonts w:ascii="Times" w:eastAsia="Batang" w:hAnsi="Times" w:hint="eastAsia"/>
                <w:sz w:val="22"/>
                <w:szCs w:val="22"/>
                <w:lang w:val="en-GB" w:eastAsia="en-US"/>
              </w:rPr>
              <w:t xml:space="preserve">verhead 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en-US"/>
              </w:rPr>
              <w:t>from network perspective should be considered.</w:t>
            </w:r>
          </w:p>
        </w:tc>
      </w:tr>
    </w:tbl>
    <w:p w14:paraId="139B6080" w14:textId="60691560" w:rsidR="00857AC0" w:rsidRPr="00987035" w:rsidRDefault="00857AC0">
      <w:pPr>
        <w:pStyle w:val="a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87035">
        <w:rPr>
          <w:rFonts w:ascii="Times New Roman" w:eastAsiaTheme="minorEastAsia" w:hAnsi="Times New Roman"/>
          <w:sz w:val="22"/>
          <w:szCs w:val="22"/>
          <w:lang w:eastAsia="zh-CN"/>
        </w:rPr>
        <w:lastRenderedPageBreak/>
        <w:t xml:space="preserve">In our view, the additional resource could have functionalities </w:t>
      </w:r>
      <w:r w:rsidR="00590F19">
        <w:rPr>
          <w:rFonts w:ascii="Times New Roman" w:eastAsiaTheme="minorEastAsia" w:hAnsi="Times New Roman"/>
          <w:sz w:val="22"/>
          <w:szCs w:val="22"/>
          <w:lang w:eastAsia="zh-CN"/>
        </w:rPr>
        <w:t xml:space="preserve">like </w:t>
      </w:r>
      <w:r w:rsidRPr="00987035">
        <w:rPr>
          <w:rFonts w:ascii="Times New Roman" w:eastAsiaTheme="minorEastAsia" w:hAnsi="Times New Roman"/>
          <w:sz w:val="22"/>
          <w:szCs w:val="22"/>
          <w:lang w:eastAsia="zh-CN"/>
        </w:rPr>
        <w:t xml:space="preserve">WUS defined in R15 NB-IoT, such as triggering PDCCH monitoring and </w:t>
      </w:r>
      <w:r w:rsidR="004320E3">
        <w:rPr>
          <w:rFonts w:ascii="Times New Roman" w:eastAsiaTheme="minorEastAsia" w:hAnsi="Times New Roman"/>
          <w:sz w:val="22"/>
          <w:szCs w:val="22"/>
          <w:lang w:eastAsia="zh-CN"/>
        </w:rPr>
        <w:t>re</w:t>
      </w:r>
      <w:r w:rsidRPr="00987035">
        <w:rPr>
          <w:rFonts w:ascii="Times New Roman" w:eastAsiaTheme="minorEastAsia" w:hAnsi="Times New Roman"/>
          <w:sz w:val="22"/>
          <w:szCs w:val="22"/>
          <w:lang w:eastAsia="zh-CN"/>
        </w:rPr>
        <w:t>-sync.</w:t>
      </w:r>
    </w:p>
    <w:p w14:paraId="392472FC" w14:textId="4BFC9DEC" w:rsidR="00857AC0" w:rsidRPr="00987035" w:rsidRDefault="00857AC0">
      <w:pPr>
        <w:pStyle w:val="a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87035">
        <w:rPr>
          <w:rFonts w:ascii="Times New Roman" w:eastAsiaTheme="minorEastAsia" w:hAnsi="Times New Roman"/>
          <w:sz w:val="22"/>
          <w:szCs w:val="22"/>
          <w:lang w:eastAsia="zh-CN"/>
        </w:rPr>
        <w:t>Therefore, we have the following proposal.</w:t>
      </w:r>
    </w:p>
    <w:p w14:paraId="53A571DC" w14:textId="3A65DEC4" w:rsidR="00857AC0" w:rsidRPr="00987035" w:rsidRDefault="00857AC0" w:rsidP="00295EA0">
      <w:pPr>
        <w:rPr>
          <w:rFonts w:ascii="Times New Roman" w:hAnsi="Times New Roman"/>
          <w:b/>
          <w:bCs/>
          <w:i/>
          <w:iCs/>
          <w:sz w:val="22"/>
        </w:rPr>
      </w:pP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Proposal 1: RRM measurement relaxation can be introduced </w:t>
      </w:r>
      <w:r w:rsidR="001C37B4">
        <w:rPr>
          <w:rFonts w:ascii="Times New Roman" w:hAnsi="Times New Roman" w:cs="Times New Roman"/>
          <w:b/>
          <w:bCs/>
          <w:i/>
          <w:iCs/>
          <w:sz w:val="22"/>
        </w:rPr>
        <w:t xml:space="preserve">at least 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for low mobility UE, and the additional resource could have functionalities </w:t>
      </w:r>
      <w:r w:rsidR="00590F19">
        <w:rPr>
          <w:rFonts w:ascii="Times New Roman" w:hAnsi="Times New Roman" w:cs="Times New Roman"/>
          <w:b/>
          <w:bCs/>
          <w:i/>
          <w:iCs/>
          <w:sz w:val="22"/>
        </w:rPr>
        <w:t>like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 WUS defined in R15 NB-IoT, such as triggering PDCCH monitoring and </w:t>
      </w:r>
      <w:r w:rsidR="004320E3">
        <w:rPr>
          <w:rFonts w:ascii="Times New Roman" w:hAnsi="Times New Roman" w:cs="Times New Roman"/>
          <w:b/>
          <w:bCs/>
          <w:i/>
          <w:iCs/>
          <w:sz w:val="22"/>
        </w:rPr>
        <w:t>re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>-sync.</w:t>
      </w:r>
    </w:p>
    <w:p w14:paraId="57AF94E3" w14:textId="77777777" w:rsidR="008158EC" w:rsidRPr="008158EC" w:rsidRDefault="008158EC" w:rsidP="00915384">
      <w:pPr>
        <w:pStyle w:val="a0"/>
        <w:rPr>
          <w:rFonts w:eastAsiaTheme="minorEastAsia"/>
          <w:lang w:eastAsia="zh-CN"/>
        </w:rPr>
      </w:pPr>
    </w:p>
    <w:p w14:paraId="3D9A953D" w14:textId="06E84171" w:rsidR="00BC6D2D" w:rsidRPr="007B2680" w:rsidRDefault="007B2680" w:rsidP="007B2680">
      <w:pPr>
        <w:pStyle w:val="1"/>
        <w:keepLines w:val="0"/>
        <w:widowControl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7B2680">
        <w:rPr>
          <w:rFonts w:ascii="Times New Roman" w:hAnsi="Times New Roman" w:cs="Times New Roman"/>
          <w:kern w:val="0"/>
          <w:sz w:val="28"/>
          <w:szCs w:val="28"/>
        </w:rPr>
        <w:t>Reduction of UE wakeup due to m</w:t>
      </w:r>
      <w:r w:rsidR="00BC6D2D" w:rsidRPr="007B2680">
        <w:rPr>
          <w:rFonts w:ascii="Times New Roman" w:hAnsi="Times New Roman" w:cs="Times New Roman"/>
          <w:kern w:val="0"/>
          <w:sz w:val="28"/>
          <w:szCs w:val="28"/>
        </w:rPr>
        <w:t xml:space="preserve">isalignment between </w:t>
      </w:r>
      <w:r w:rsidR="009E5D63">
        <w:rPr>
          <w:rFonts w:ascii="Times New Roman" w:hAnsi="Times New Roman" w:cs="Times New Roman"/>
          <w:kern w:val="0"/>
          <w:sz w:val="28"/>
          <w:szCs w:val="28"/>
        </w:rPr>
        <w:t>SSB/</w:t>
      </w:r>
      <w:r w:rsidR="00BC6D2D" w:rsidRPr="007B2680">
        <w:rPr>
          <w:rFonts w:ascii="Times New Roman" w:hAnsi="Times New Roman" w:cs="Times New Roman"/>
          <w:kern w:val="0"/>
          <w:sz w:val="28"/>
          <w:szCs w:val="28"/>
        </w:rPr>
        <w:t>SMTC and DRX</w:t>
      </w:r>
    </w:p>
    <w:p w14:paraId="48626B55" w14:textId="0F62EB17" w:rsidR="004320E3" w:rsidRPr="00987035" w:rsidRDefault="004320E3" w:rsidP="004320E3">
      <w:pPr>
        <w:rPr>
          <w:rFonts w:ascii="Times New Roman" w:eastAsia="宋体" w:hAnsi="Times New Roman" w:cs="Times New Roman"/>
          <w:sz w:val="22"/>
          <w:lang w:val="en-GB"/>
        </w:rPr>
      </w:pPr>
      <w:r>
        <w:rPr>
          <w:rFonts w:ascii="Times New Roman" w:eastAsia="宋体" w:hAnsi="Times New Roman" w:cs="Times New Roman"/>
          <w:sz w:val="22"/>
          <w:lang w:val="en-GB"/>
        </w:rPr>
        <w:t>I</w:t>
      </w:r>
      <w:r>
        <w:rPr>
          <w:rFonts w:ascii="Times New Roman" w:eastAsia="宋体" w:hAnsi="Times New Roman" w:cs="Times New Roman" w:hint="eastAsia"/>
          <w:sz w:val="22"/>
          <w:lang w:val="en-GB"/>
        </w:rPr>
        <w:t xml:space="preserve">t </w:t>
      </w:r>
      <w:r>
        <w:rPr>
          <w:rFonts w:ascii="Times New Roman" w:eastAsia="宋体" w:hAnsi="Times New Roman" w:cs="Times New Roman"/>
          <w:sz w:val="22"/>
          <w:lang w:val="en-GB"/>
        </w:rPr>
        <w:t xml:space="preserve">was agreed in RAN1#94bis that </w:t>
      </w:r>
      <w:r w:rsidR="00D55B73">
        <w:rPr>
          <w:rFonts w:ascii="Times New Roman" w:eastAsia="宋体" w:hAnsi="Times New Roman" w:cs="Times New Roman"/>
          <w:sz w:val="22"/>
          <w:lang w:val="en-GB"/>
        </w:rPr>
        <w:t>p</w:t>
      </w:r>
      <w:r w:rsidRPr="00D55B73">
        <w:rPr>
          <w:rFonts w:ascii="Times New Roman" w:eastAsia="宋体" w:hAnsi="Times New Roman" w:cs="Times New Roman"/>
          <w:sz w:val="22"/>
          <w:lang w:val="en-GB"/>
        </w:rPr>
        <w:t xml:space="preserve">ossible misalignment between SSB(s)/SMTC and DRX </w:t>
      </w:r>
      <w:r w:rsidR="0013693B">
        <w:rPr>
          <w:rFonts w:ascii="Times New Roman" w:eastAsia="宋体" w:hAnsi="Times New Roman" w:cs="Times New Roman"/>
          <w:sz w:val="22"/>
          <w:lang w:val="en-GB"/>
        </w:rPr>
        <w:t>on</w:t>
      </w:r>
      <w:r w:rsidR="00DC7663">
        <w:rPr>
          <w:rFonts w:ascii="Times New Roman" w:eastAsia="宋体" w:hAnsi="Times New Roman" w:cs="Times New Roman"/>
          <w:sz w:val="22"/>
          <w:lang w:val="en-GB"/>
        </w:rPr>
        <w:t>-</w:t>
      </w:r>
      <w:r w:rsidRPr="00D55B73">
        <w:rPr>
          <w:rFonts w:ascii="Times New Roman" w:eastAsia="宋体" w:hAnsi="Times New Roman" w:cs="Times New Roman"/>
          <w:sz w:val="22"/>
          <w:lang w:val="en-GB"/>
        </w:rPr>
        <w:t>duration should be studied.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320E3" w:rsidRPr="00987035" w14:paraId="7A9183DC" w14:textId="77777777" w:rsidTr="009E11C4">
        <w:tc>
          <w:tcPr>
            <w:tcW w:w="8296" w:type="dxa"/>
          </w:tcPr>
          <w:p w14:paraId="02BC799E" w14:textId="77777777" w:rsidR="004320E3" w:rsidRPr="00987035" w:rsidRDefault="004320E3" w:rsidP="009E11C4">
            <w:pPr>
              <w:widowControl/>
              <w:ind w:left="720" w:hanging="720"/>
              <w:jc w:val="left"/>
              <w:rPr>
                <w:rFonts w:ascii="Times" w:eastAsia="Batang" w:hAnsi="Times"/>
                <w:sz w:val="22"/>
                <w:szCs w:val="22"/>
                <w:lang w:val="en-GB" w:eastAsia="x-none"/>
              </w:rPr>
            </w:pPr>
            <w:r w:rsidRPr="00987035">
              <w:rPr>
                <w:rFonts w:ascii="Times" w:eastAsia="Batang" w:hAnsi="Times"/>
                <w:sz w:val="22"/>
                <w:szCs w:val="22"/>
                <w:highlight w:val="green"/>
                <w:lang w:val="en-GB" w:eastAsia="x-none"/>
              </w:rPr>
              <w:t>Agreements</w:t>
            </w:r>
            <w:r w:rsidRPr="00987035">
              <w:rPr>
                <w:rFonts w:ascii="Times" w:eastAsia="Batang" w:hAnsi="Times"/>
                <w:sz w:val="22"/>
                <w:szCs w:val="22"/>
                <w:lang w:val="en-GB" w:eastAsia="x-none"/>
              </w:rPr>
              <w:t>:</w:t>
            </w:r>
          </w:p>
          <w:p w14:paraId="13925ECB" w14:textId="77777777" w:rsidR="004320E3" w:rsidRPr="00987035" w:rsidRDefault="004320E3" w:rsidP="009E11C4">
            <w:pPr>
              <w:widowControl/>
              <w:numPr>
                <w:ilvl w:val="0"/>
                <w:numId w:val="37"/>
              </w:numPr>
              <w:spacing w:after="120"/>
              <w:jc w:val="left"/>
              <w:rPr>
                <w:sz w:val="22"/>
                <w:szCs w:val="22"/>
                <w:lang w:val="en-GB"/>
              </w:rPr>
            </w:pPr>
            <w:r w:rsidRPr="00987035">
              <w:rPr>
                <w:sz w:val="22"/>
                <w:szCs w:val="22"/>
                <w:lang w:val="en-GB"/>
              </w:rPr>
              <w:t>Focus on</w:t>
            </w:r>
            <w:r w:rsidRPr="00987035">
              <w:rPr>
                <w:rFonts w:hint="eastAsia"/>
                <w:sz w:val="22"/>
                <w:szCs w:val="22"/>
                <w:lang w:val="en-GB"/>
              </w:rPr>
              <w:t xml:space="preserve"> stationary</w:t>
            </w:r>
            <w:r w:rsidRPr="00987035">
              <w:rPr>
                <w:sz w:val="22"/>
                <w:szCs w:val="22"/>
                <w:lang w:val="en-GB"/>
              </w:rPr>
              <w:t xml:space="preserve"> (e.g., 0km/h)</w:t>
            </w:r>
            <w:r w:rsidRPr="00987035">
              <w:rPr>
                <w:rFonts w:hint="eastAsia"/>
                <w:sz w:val="22"/>
                <w:szCs w:val="22"/>
                <w:lang w:val="en-GB"/>
              </w:rPr>
              <w:t xml:space="preserve">, </w:t>
            </w:r>
            <w:r w:rsidRPr="00987035">
              <w:rPr>
                <w:sz w:val="22"/>
                <w:szCs w:val="22"/>
                <w:lang w:val="en-GB"/>
              </w:rPr>
              <w:t>pedestrian</w:t>
            </w:r>
            <w:r w:rsidRPr="00987035">
              <w:rPr>
                <w:rFonts w:hint="eastAsia"/>
                <w:sz w:val="22"/>
                <w:szCs w:val="22"/>
                <w:lang w:val="en-GB"/>
              </w:rPr>
              <w:t xml:space="preserve"> </w:t>
            </w:r>
            <w:r w:rsidRPr="00987035">
              <w:rPr>
                <w:sz w:val="22"/>
                <w:szCs w:val="22"/>
                <w:lang w:val="en-GB"/>
              </w:rPr>
              <w:t xml:space="preserve">(e.g., 3km/h) </w:t>
            </w:r>
            <w:r w:rsidRPr="00987035">
              <w:rPr>
                <w:rFonts w:hint="eastAsia"/>
                <w:sz w:val="22"/>
                <w:szCs w:val="22"/>
                <w:lang w:val="en-GB"/>
              </w:rPr>
              <w:t xml:space="preserve">and </w:t>
            </w:r>
            <w:r w:rsidRPr="00987035">
              <w:rPr>
                <w:sz w:val="22"/>
                <w:szCs w:val="22"/>
                <w:lang w:val="en-GB"/>
              </w:rPr>
              <w:t>vehicular (e.g., 30km/h)</w:t>
            </w:r>
            <w:r w:rsidRPr="00987035">
              <w:rPr>
                <w:rFonts w:hint="eastAsia"/>
                <w:sz w:val="22"/>
                <w:szCs w:val="22"/>
                <w:lang w:val="en-GB"/>
              </w:rPr>
              <w:t xml:space="preserve"> </w:t>
            </w:r>
            <w:r w:rsidRPr="00987035">
              <w:rPr>
                <w:sz w:val="22"/>
                <w:szCs w:val="22"/>
                <w:lang w:val="en-GB"/>
              </w:rPr>
              <w:t>scenarios for further studies when considering UE power saving techniques for RRM measurements,</w:t>
            </w:r>
          </w:p>
          <w:p w14:paraId="714B54A8" w14:textId="77777777" w:rsidR="004320E3" w:rsidRPr="00987035" w:rsidRDefault="004320E3" w:rsidP="009E11C4">
            <w:pPr>
              <w:widowControl/>
              <w:numPr>
                <w:ilvl w:val="0"/>
                <w:numId w:val="37"/>
              </w:numPr>
              <w:spacing w:after="120"/>
              <w:jc w:val="left"/>
              <w:rPr>
                <w:sz w:val="22"/>
                <w:szCs w:val="22"/>
                <w:lang w:val="en-GB"/>
              </w:rPr>
            </w:pPr>
            <w:r w:rsidRPr="00987035">
              <w:rPr>
                <w:sz w:val="22"/>
                <w:szCs w:val="22"/>
                <w:lang w:val="en-GB"/>
              </w:rPr>
              <w:t>Further studies UE power saving for RRM measurement by considering the following issues</w:t>
            </w:r>
          </w:p>
          <w:p w14:paraId="71FBA9BD" w14:textId="77777777" w:rsidR="004320E3" w:rsidRPr="00987035" w:rsidRDefault="004320E3" w:rsidP="009E11C4">
            <w:pPr>
              <w:widowControl/>
              <w:numPr>
                <w:ilvl w:val="1"/>
                <w:numId w:val="37"/>
              </w:numPr>
              <w:spacing w:after="120"/>
              <w:jc w:val="left"/>
              <w:rPr>
                <w:sz w:val="22"/>
                <w:szCs w:val="22"/>
                <w:lang w:val="en-GB" w:eastAsia="x-none"/>
              </w:rPr>
            </w:pPr>
            <w:r w:rsidRPr="00987035">
              <w:rPr>
                <w:sz w:val="22"/>
                <w:szCs w:val="22"/>
                <w:lang w:val="en-GB" w:eastAsia="x-none"/>
              </w:rPr>
              <w:t>Multi-beam</w:t>
            </w:r>
            <w:r w:rsidRPr="00987035">
              <w:rPr>
                <w:sz w:val="22"/>
                <w:szCs w:val="22"/>
                <w:lang w:val="en-GB"/>
              </w:rPr>
              <w:t>/multi-cell related</w:t>
            </w:r>
            <w:r w:rsidRPr="00987035">
              <w:rPr>
                <w:sz w:val="22"/>
                <w:szCs w:val="22"/>
                <w:lang w:val="en-GB" w:eastAsia="x-none"/>
              </w:rPr>
              <w:t xml:space="preserve"> RRM measurement </w:t>
            </w:r>
            <w:r w:rsidRPr="00987035">
              <w:rPr>
                <w:sz w:val="22"/>
                <w:szCs w:val="22"/>
                <w:lang w:val="en-GB"/>
              </w:rPr>
              <w:t>issues</w:t>
            </w:r>
            <w:r w:rsidRPr="00987035">
              <w:rPr>
                <w:sz w:val="22"/>
                <w:szCs w:val="22"/>
                <w:lang w:val="en-GB" w:eastAsia="x-none"/>
              </w:rPr>
              <w:t>.</w:t>
            </w:r>
          </w:p>
          <w:p w14:paraId="5EABA97A" w14:textId="77777777" w:rsidR="004320E3" w:rsidRPr="00987035" w:rsidRDefault="004320E3" w:rsidP="009E11C4">
            <w:pPr>
              <w:widowControl/>
              <w:numPr>
                <w:ilvl w:val="1"/>
                <w:numId w:val="37"/>
              </w:numPr>
              <w:spacing w:after="120"/>
              <w:jc w:val="left"/>
              <w:rPr>
                <w:sz w:val="22"/>
                <w:szCs w:val="22"/>
                <w:lang w:val="en-GB" w:eastAsia="x-none"/>
              </w:rPr>
            </w:pPr>
            <w:r w:rsidRPr="00987035">
              <w:rPr>
                <w:sz w:val="22"/>
                <w:szCs w:val="22"/>
                <w:lang w:val="en-GB" w:eastAsia="en-US"/>
              </w:rPr>
              <w:t>Possible misalignment between SSB(s)/SMTC and DRX ON duration</w:t>
            </w:r>
          </w:p>
        </w:tc>
      </w:tr>
    </w:tbl>
    <w:p w14:paraId="189C89E2" w14:textId="77777777" w:rsidR="004320E3" w:rsidRPr="004320E3" w:rsidRDefault="004320E3" w:rsidP="007B2680">
      <w:pPr>
        <w:jc w:val="left"/>
        <w:rPr>
          <w:rFonts w:ascii="Times New Roman" w:hAnsi="Times New Roman"/>
          <w:bCs/>
          <w:iCs/>
          <w:sz w:val="22"/>
        </w:rPr>
      </w:pPr>
    </w:p>
    <w:p w14:paraId="06D9AD47" w14:textId="77777777" w:rsidR="009E5D63" w:rsidRPr="00987035" w:rsidRDefault="009E5D63" w:rsidP="00F2732C">
      <w:pPr>
        <w:rPr>
          <w:rFonts w:ascii="Times New Roman" w:hAnsi="Times New Roman"/>
          <w:bCs/>
          <w:iCs/>
          <w:sz w:val="22"/>
        </w:rPr>
      </w:pPr>
      <w:r w:rsidRPr="00987035">
        <w:rPr>
          <w:rFonts w:ascii="Times New Roman" w:hAnsi="Times New Roman"/>
          <w:bCs/>
          <w:iCs/>
          <w:sz w:val="22"/>
        </w:rPr>
        <w:t xml:space="preserve">If misalignment happens, UEs may wake up for both SSB/SMTC and DRX on-duration. </w:t>
      </w:r>
    </w:p>
    <w:p w14:paraId="5B380413" w14:textId="42E302ED" w:rsidR="007B2680" w:rsidRPr="00987035" w:rsidRDefault="00DD3E25" w:rsidP="00F2732C">
      <w:pPr>
        <w:rPr>
          <w:rFonts w:ascii="Times New Roman" w:hAnsi="Times New Roman"/>
          <w:bCs/>
          <w:iCs/>
          <w:sz w:val="22"/>
        </w:rPr>
      </w:pPr>
      <w:r>
        <w:rPr>
          <w:rFonts w:ascii="Times New Roman" w:hAnsi="Times New Roman"/>
          <w:bCs/>
          <w:iCs/>
          <w:sz w:val="22"/>
        </w:rPr>
        <w:t>SSB/</w:t>
      </w:r>
      <w:r w:rsidR="00590F19">
        <w:rPr>
          <w:rFonts w:ascii="Times New Roman" w:hAnsi="Times New Roman"/>
          <w:bCs/>
          <w:iCs/>
          <w:sz w:val="22"/>
        </w:rPr>
        <w:t>SMTC could</w:t>
      </w:r>
      <w:r w:rsidR="00AD1553">
        <w:rPr>
          <w:rFonts w:ascii="Times New Roman" w:hAnsi="Times New Roman"/>
          <w:bCs/>
          <w:iCs/>
          <w:sz w:val="22"/>
        </w:rPr>
        <w:t xml:space="preserve"> be </w:t>
      </w:r>
      <w:r w:rsidR="003635C1">
        <w:rPr>
          <w:rFonts w:ascii="Times New Roman" w:hAnsi="Times New Roman"/>
          <w:bCs/>
          <w:iCs/>
          <w:sz w:val="22"/>
        </w:rPr>
        <w:t xml:space="preserve">cell specific </w:t>
      </w:r>
      <w:r w:rsidR="00F9406F">
        <w:rPr>
          <w:rFonts w:ascii="Times New Roman" w:hAnsi="Times New Roman"/>
          <w:bCs/>
          <w:iCs/>
          <w:sz w:val="22"/>
        </w:rPr>
        <w:t>or</w:t>
      </w:r>
      <w:r w:rsidR="00590F19">
        <w:rPr>
          <w:rFonts w:ascii="Times New Roman" w:hAnsi="Times New Roman"/>
          <w:bCs/>
          <w:iCs/>
          <w:sz w:val="22"/>
        </w:rPr>
        <w:t xml:space="preserve"> group common</w:t>
      </w:r>
      <w:r w:rsidR="007B2680" w:rsidRPr="00987035">
        <w:rPr>
          <w:rFonts w:ascii="Times New Roman" w:hAnsi="Times New Roman"/>
          <w:bCs/>
          <w:iCs/>
          <w:sz w:val="22"/>
        </w:rPr>
        <w:t xml:space="preserve">, while DRX configuration is UE specific. Hence, it is hard for network to align </w:t>
      </w:r>
      <w:r w:rsidR="00590F19">
        <w:rPr>
          <w:rFonts w:ascii="Times New Roman" w:hAnsi="Times New Roman"/>
          <w:bCs/>
          <w:iCs/>
          <w:sz w:val="22"/>
        </w:rPr>
        <w:t>SSB/</w:t>
      </w:r>
      <w:r w:rsidR="007B2680" w:rsidRPr="00987035">
        <w:rPr>
          <w:rFonts w:ascii="Times New Roman" w:hAnsi="Times New Roman"/>
          <w:bCs/>
          <w:iCs/>
          <w:sz w:val="22"/>
        </w:rPr>
        <w:t xml:space="preserve">SMTC </w:t>
      </w:r>
      <w:r w:rsidR="0051361E">
        <w:rPr>
          <w:rFonts w:ascii="Times New Roman" w:hAnsi="Times New Roman"/>
          <w:bCs/>
          <w:iCs/>
          <w:sz w:val="22"/>
        </w:rPr>
        <w:t xml:space="preserve">with </w:t>
      </w:r>
      <w:r w:rsidR="007B2680" w:rsidRPr="00987035">
        <w:rPr>
          <w:rFonts w:ascii="Times New Roman" w:hAnsi="Times New Roman"/>
          <w:bCs/>
          <w:iCs/>
          <w:sz w:val="22"/>
        </w:rPr>
        <w:t xml:space="preserve">DRX on-duration for all UEs. The following figure shows misalignment between </w:t>
      </w:r>
      <w:r w:rsidR="006C6530">
        <w:rPr>
          <w:rFonts w:ascii="Times New Roman" w:hAnsi="Times New Roman"/>
          <w:bCs/>
          <w:iCs/>
          <w:sz w:val="22"/>
        </w:rPr>
        <w:t>SSB/</w:t>
      </w:r>
      <w:r w:rsidR="007B2680" w:rsidRPr="00987035">
        <w:rPr>
          <w:rFonts w:ascii="Times New Roman" w:hAnsi="Times New Roman"/>
          <w:bCs/>
          <w:iCs/>
          <w:sz w:val="22"/>
        </w:rPr>
        <w:t>SMTC and DRX</w:t>
      </w:r>
      <w:r w:rsidR="0051361E">
        <w:rPr>
          <w:rFonts w:ascii="Times New Roman" w:hAnsi="Times New Roman"/>
          <w:bCs/>
          <w:iCs/>
          <w:sz w:val="22"/>
        </w:rPr>
        <w:t xml:space="preserve"> on-duration</w:t>
      </w:r>
      <w:r w:rsidR="007B2680" w:rsidRPr="00987035">
        <w:rPr>
          <w:rFonts w:ascii="Times New Roman" w:hAnsi="Times New Roman"/>
          <w:bCs/>
          <w:iCs/>
          <w:sz w:val="22"/>
        </w:rPr>
        <w:t>.</w:t>
      </w:r>
    </w:p>
    <w:p w14:paraId="422CFBB3" w14:textId="2A1C25B7" w:rsidR="007B2680" w:rsidRPr="00987035" w:rsidRDefault="00D172EE" w:rsidP="007B2680">
      <w:pPr>
        <w:jc w:val="center"/>
        <w:rPr>
          <w:sz w:val="22"/>
        </w:rPr>
      </w:pPr>
      <w:r>
        <w:object w:dxaOrig="6155" w:dyaOrig="1314" w14:anchorId="39DB38BB">
          <v:shape id="_x0000_i1027" type="#_x0000_t75" style="width:307.7pt;height:65.2pt" o:ole="">
            <v:imagedata r:id="rId12" o:title=""/>
          </v:shape>
          <o:OLEObject Type="Embed" ProgID="Visio.Drawing.11" ShapeID="_x0000_i1027" DrawAspect="Content" ObjectID="_1602690221" r:id="rId13"/>
        </w:object>
      </w:r>
    </w:p>
    <w:p w14:paraId="560C5DDD" w14:textId="3369F44A" w:rsidR="00636590" w:rsidRDefault="007B2680" w:rsidP="00872F38">
      <w:pPr>
        <w:jc w:val="center"/>
        <w:rPr>
          <w:rFonts w:ascii="Times New Roman" w:hAnsi="Times New Roman"/>
          <w:bCs/>
          <w:iCs/>
          <w:sz w:val="22"/>
        </w:rPr>
      </w:pPr>
      <w:r w:rsidRPr="00987035">
        <w:rPr>
          <w:rFonts w:ascii="Times New Roman" w:hAnsi="Times New Roman" w:cs="Times New Roman"/>
          <w:sz w:val="22"/>
        </w:rPr>
        <w:t xml:space="preserve">Figure </w:t>
      </w:r>
      <w:r w:rsidR="00C56667" w:rsidRPr="00987035">
        <w:rPr>
          <w:rFonts w:ascii="Times New Roman" w:hAnsi="Times New Roman" w:cs="Times New Roman"/>
          <w:sz w:val="22"/>
        </w:rPr>
        <w:t>3</w:t>
      </w:r>
      <w:r w:rsidRPr="00987035">
        <w:rPr>
          <w:rFonts w:ascii="Times New Roman" w:hAnsi="Times New Roman" w:cs="Times New Roman"/>
          <w:sz w:val="22"/>
        </w:rPr>
        <w:t xml:space="preserve">: </w:t>
      </w:r>
      <w:r w:rsidRPr="00987035">
        <w:rPr>
          <w:rFonts w:ascii="Times New Roman" w:hAnsi="Times New Roman"/>
          <w:bCs/>
          <w:iCs/>
          <w:sz w:val="22"/>
        </w:rPr>
        <w:t xml:space="preserve">Misalignment between </w:t>
      </w:r>
      <w:r w:rsidR="001D30D7">
        <w:rPr>
          <w:rFonts w:ascii="Times New Roman" w:hAnsi="Times New Roman"/>
          <w:bCs/>
          <w:iCs/>
          <w:sz w:val="22"/>
        </w:rPr>
        <w:t>SSB/</w:t>
      </w:r>
      <w:r w:rsidRPr="00987035">
        <w:rPr>
          <w:rFonts w:ascii="Times New Roman" w:hAnsi="Times New Roman"/>
          <w:bCs/>
          <w:iCs/>
          <w:sz w:val="22"/>
        </w:rPr>
        <w:t>SMTC and DRX</w:t>
      </w:r>
    </w:p>
    <w:p w14:paraId="64886597" w14:textId="77777777" w:rsidR="00E015C5" w:rsidRDefault="00E015C5" w:rsidP="00872F38">
      <w:pPr>
        <w:jc w:val="center"/>
        <w:rPr>
          <w:rFonts w:ascii="Times New Roman" w:hAnsi="Times New Roman"/>
          <w:bCs/>
          <w:iCs/>
          <w:sz w:val="22"/>
        </w:rPr>
      </w:pPr>
    </w:p>
    <w:p w14:paraId="2EF09FD3" w14:textId="74977A53" w:rsidR="007B2680" w:rsidRPr="00987035" w:rsidRDefault="007B2680" w:rsidP="00F2732C">
      <w:pPr>
        <w:rPr>
          <w:rFonts w:ascii="Times New Roman" w:hAnsi="Times New Roman" w:cs="Times New Roman"/>
          <w:b/>
          <w:bCs/>
          <w:i/>
          <w:iCs/>
          <w:sz w:val="22"/>
        </w:rPr>
      </w:pPr>
      <w:r w:rsidRPr="00987035">
        <w:rPr>
          <w:rFonts w:ascii="Times New Roman" w:hAnsi="Times New Roman"/>
          <w:bCs/>
          <w:iCs/>
          <w:sz w:val="22"/>
        </w:rPr>
        <w:t xml:space="preserve">One straightforward method to mitigate this issue </w:t>
      </w:r>
      <w:r w:rsidR="00AC4AB4">
        <w:rPr>
          <w:rFonts w:ascii="Times New Roman" w:hAnsi="Times New Roman"/>
          <w:bCs/>
          <w:iCs/>
          <w:sz w:val="22"/>
        </w:rPr>
        <w:t>is to</w:t>
      </w:r>
      <w:r w:rsidRPr="00987035">
        <w:rPr>
          <w:rFonts w:ascii="Times New Roman" w:hAnsi="Times New Roman"/>
          <w:bCs/>
          <w:iCs/>
          <w:sz w:val="22"/>
        </w:rPr>
        <w:t xml:space="preserve"> </w:t>
      </w:r>
      <w:r w:rsidR="00590F19">
        <w:rPr>
          <w:rFonts w:ascii="Times New Roman" w:hAnsi="Times New Roman"/>
          <w:bCs/>
          <w:iCs/>
          <w:sz w:val="22"/>
        </w:rPr>
        <w:t>design</w:t>
      </w:r>
      <w:r w:rsidR="00AC4AB4" w:rsidRPr="00987035">
        <w:rPr>
          <w:rFonts w:ascii="Times New Roman" w:hAnsi="Times New Roman"/>
          <w:bCs/>
          <w:iCs/>
          <w:sz w:val="22"/>
        </w:rPr>
        <w:t xml:space="preserve"> </w:t>
      </w:r>
      <w:r w:rsidRPr="00987035">
        <w:rPr>
          <w:rFonts w:ascii="Times New Roman" w:hAnsi="Times New Roman"/>
          <w:bCs/>
          <w:iCs/>
          <w:sz w:val="22"/>
        </w:rPr>
        <w:t xml:space="preserve">the additional RS </w:t>
      </w:r>
      <w:r w:rsidR="00AC4AB4">
        <w:rPr>
          <w:rFonts w:ascii="Times New Roman" w:hAnsi="Times New Roman"/>
          <w:bCs/>
          <w:iCs/>
          <w:sz w:val="22"/>
        </w:rPr>
        <w:t>as</w:t>
      </w:r>
      <w:r w:rsidRPr="00987035">
        <w:rPr>
          <w:rFonts w:ascii="Times New Roman" w:hAnsi="Times New Roman"/>
          <w:bCs/>
          <w:iCs/>
          <w:sz w:val="22"/>
        </w:rPr>
        <w:t xml:space="preserve"> a RRM measurement RS occurring before DRX on-duration.</w:t>
      </w:r>
      <w:r w:rsidR="009E5D63" w:rsidRPr="00987035">
        <w:rPr>
          <w:rFonts w:ascii="Times New Roman" w:hAnsi="Times New Roman"/>
          <w:bCs/>
          <w:iCs/>
          <w:sz w:val="22"/>
        </w:rPr>
        <w:t xml:space="preserve"> But RRM measurement RS may need a large overhead to guarantee RRM measurement performance, especially for neighbor cell measurement or even inter-frequency measurement. So, we have</w:t>
      </w:r>
      <w:r w:rsidR="002265FA">
        <w:rPr>
          <w:rFonts w:ascii="Times New Roman" w:hAnsi="Times New Roman"/>
          <w:bCs/>
          <w:iCs/>
          <w:sz w:val="22"/>
        </w:rPr>
        <w:t xml:space="preserve"> a</w:t>
      </w:r>
      <w:r w:rsidR="009E5D63" w:rsidRPr="00987035">
        <w:rPr>
          <w:rFonts w:ascii="Times New Roman" w:hAnsi="Times New Roman"/>
          <w:bCs/>
          <w:iCs/>
          <w:sz w:val="22"/>
        </w:rPr>
        <w:t xml:space="preserve"> concern on overhead of the </w:t>
      </w:r>
      <w:r w:rsidR="009E5D63" w:rsidRPr="00987035">
        <w:rPr>
          <w:rFonts w:ascii="Times New Roman" w:hAnsi="Times New Roman"/>
          <w:bCs/>
          <w:iCs/>
          <w:sz w:val="22"/>
        </w:rPr>
        <w:lastRenderedPageBreak/>
        <w:t>additional resource if it is used as a RRM measurement RS.</w:t>
      </w:r>
    </w:p>
    <w:p w14:paraId="1BED9FEB" w14:textId="54F46402" w:rsidR="008158EC" w:rsidRPr="00987035" w:rsidRDefault="008158EC" w:rsidP="008158EC">
      <w:pPr>
        <w:pStyle w:val="a0"/>
        <w:rPr>
          <w:rFonts w:eastAsiaTheme="minorEastAsia"/>
          <w:sz w:val="22"/>
          <w:szCs w:val="22"/>
          <w:lang w:eastAsia="zh-CN"/>
        </w:rPr>
      </w:pPr>
      <w:r w:rsidRPr="00987035">
        <w:rPr>
          <w:rFonts w:eastAsiaTheme="minorEastAsia" w:hint="eastAsia"/>
          <w:sz w:val="22"/>
          <w:szCs w:val="22"/>
          <w:lang w:eastAsia="zh-CN"/>
        </w:rPr>
        <w:t xml:space="preserve">Therefore, we have </w:t>
      </w:r>
      <w:r w:rsidRPr="00987035">
        <w:rPr>
          <w:rFonts w:eastAsiaTheme="minorEastAsia"/>
          <w:sz w:val="22"/>
          <w:szCs w:val="22"/>
          <w:lang w:eastAsia="zh-CN"/>
        </w:rPr>
        <w:t xml:space="preserve">the following </w:t>
      </w:r>
      <w:r w:rsidRPr="00987035">
        <w:rPr>
          <w:rFonts w:eastAsiaTheme="minorEastAsia" w:hint="eastAsia"/>
          <w:sz w:val="22"/>
          <w:szCs w:val="22"/>
          <w:lang w:eastAsia="zh-CN"/>
        </w:rPr>
        <w:t>proposal.</w:t>
      </w:r>
    </w:p>
    <w:p w14:paraId="7C6FF319" w14:textId="3EBDFE39" w:rsidR="008158EC" w:rsidRPr="00987035" w:rsidRDefault="008158EC" w:rsidP="008158EC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Proposal </w:t>
      </w:r>
      <w:r w:rsidR="009E5D63" w:rsidRPr="00987035">
        <w:rPr>
          <w:rFonts w:ascii="Times New Roman" w:hAnsi="Times New Roman"/>
          <w:b/>
          <w:bCs/>
          <w:i/>
          <w:iCs/>
          <w:sz w:val="22"/>
          <w:szCs w:val="22"/>
        </w:rPr>
        <w:t>2</w:t>
      </w: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: </w:t>
      </w:r>
      <w:r w:rsidR="009E5D63" w:rsidRPr="00987035">
        <w:rPr>
          <w:rFonts w:ascii="Times New Roman" w:hAnsi="Times New Roman"/>
          <w:b/>
          <w:bCs/>
          <w:i/>
          <w:iCs/>
          <w:sz w:val="22"/>
          <w:szCs w:val="22"/>
        </w:rPr>
        <w:t>Overhead of the additional resource should be considered, if it is used as a RRM measurement RS</w:t>
      </w: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07A0B3E9" w14:textId="77777777" w:rsidR="00857AC0" w:rsidRPr="001553D5" w:rsidRDefault="00857AC0" w:rsidP="008158EC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783745E2" w14:textId="77777777" w:rsidR="00857AC0" w:rsidRPr="009E11C4" w:rsidRDefault="00857AC0" w:rsidP="00857AC0">
      <w:pPr>
        <w:pStyle w:val="1"/>
        <w:keepLines w:val="0"/>
        <w:widowControl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9E11C4">
        <w:rPr>
          <w:rFonts w:ascii="Times New Roman" w:hAnsi="Times New Roman" w:cs="Times New Roman"/>
          <w:kern w:val="0"/>
          <w:sz w:val="28"/>
          <w:szCs w:val="28"/>
        </w:rPr>
        <w:t xml:space="preserve">RRM measurement occasions increasing due to pre-sync </w:t>
      </w:r>
    </w:p>
    <w:p w14:paraId="66CA0EA6" w14:textId="2490DF3B" w:rsidR="00857AC0" w:rsidRPr="00987035" w:rsidRDefault="00857AC0" w:rsidP="00857AC0">
      <w:pPr>
        <w:rPr>
          <w:rFonts w:ascii="Times New Roman" w:hAnsi="Times New Roman" w:cs="Times New Roman"/>
          <w:sz w:val="22"/>
        </w:rPr>
      </w:pPr>
      <w:r w:rsidRPr="00987035">
        <w:rPr>
          <w:rFonts w:ascii="Times" w:hAnsi="Times" w:cs="Times New Roman"/>
          <w:kern w:val="0"/>
          <w:sz w:val="22"/>
        </w:rPr>
        <w:t xml:space="preserve">It was reported in </w:t>
      </w:r>
      <w:r w:rsidRPr="00987035">
        <w:rPr>
          <w:rFonts w:ascii="Times New Roman" w:hAnsi="Times New Roman" w:cs="Times New Roman"/>
          <w:sz w:val="22"/>
        </w:rPr>
        <w:t>[</w:t>
      </w:r>
      <w:r w:rsidR="00F625F4" w:rsidRPr="00987035">
        <w:rPr>
          <w:rFonts w:ascii="Times New Roman" w:hAnsi="Times New Roman" w:cs="Times New Roman"/>
          <w:sz w:val="22"/>
        </w:rPr>
        <w:t>1</w:t>
      </w:r>
      <w:r w:rsidRPr="00987035">
        <w:rPr>
          <w:rFonts w:ascii="Times New Roman" w:hAnsi="Times New Roman" w:cs="Times New Roman"/>
          <w:sz w:val="22"/>
        </w:rPr>
        <w:t xml:space="preserve">] that </w:t>
      </w:r>
      <w:r w:rsidR="00117A8C" w:rsidRPr="00987035">
        <w:rPr>
          <w:rFonts w:ascii="Times New Roman" w:hAnsi="Times New Roman" w:cs="Times New Roman"/>
          <w:sz w:val="22"/>
        </w:rPr>
        <w:t>AGC tuning</w:t>
      </w:r>
      <w:r w:rsidRPr="00987035">
        <w:rPr>
          <w:rFonts w:ascii="Times New Roman" w:hAnsi="Times New Roman" w:cs="Times New Roman"/>
          <w:sz w:val="22"/>
        </w:rPr>
        <w:t xml:space="preserve"> will cause additional measurement occasions. The following figure </w:t>
      </w:r>
      <w:r w:rsidRPr="00987035">
        <w:rPr>
          <w:rFonts w:ascii="Times New Roman" w:hAnsi="Times New Roman" w:cs="Times New Roman" w:hint="eastAsia"/>
          <w:sz w:val="22"/>
        </w:rPr>
        <w:t xml:space="preserve">shows that </w:t>
      </w:r>
      <w:r w:rsidR="00117A8C" w:rsidRPr="00987035">
        <w:rPr>
          <w:rFonts w:ascii="Times New Roman" w:hAnsi="Times New Roman" w:cs="Times New Roman"/>
          <w:sz w:val="22"/>
        </w:rPr>
        <w:t xml:space="preserve">UE needs </w:t>
      </w:r>
      <w:r w:rsidRPr="00987035">
        <w:rPr>
          <w:rFonts w:ascii="Times New Roman" w:hAnsi="Times New Roman" w:cs="Times New Roman"/>
          <w:sz w:val="22"/>
        </w:rPr>
        <w:t xml:space="preserve">two SSBs for </w:t>
      </w:r>
      <w:r w:rsidR="00117A8C" w:rsidRPr="00987035">
        <w:rPr>
          <w:rFonts w:ascii="Times New Roman" w:hAnsi="Times New Roman" w:cs="Times New Roman"/>
          <w:sz w:val="22"/>
        </w:rPr>
        <w:t>AGC tuning</w:t>
      </w:r>
      <w:r w:rsidRPr="00987035">
        <w:rPr>
          <w:rFonts w:ascii="Times New Roman" w:hAnsi="Times New Roman" w:cs="Times New Roman"/>
          <w:sz w:val="22"/>
        </w:rPr>
        <w:t xml:space="preserve"> and </w:t>
      </w:r>
      <w:r w:rsidR="00995B47">
        <w:rPr>
          <w:rFonts w:ascii="Times New Roman" w:hAnsi="Times New Roman" w:cs="Times New Roman"/>
          <w:sz w:val="22"/>
        </w:rPr>
        <w:t xml:space="preserve">RRM </w:t>
      </w:r>
      <w:r w:rsidRPr="00987035">
        <w:rPr>
          <w:rFonts w:ascii="Times New Roman" w:hAnsi="Times New Roman" w:cs="Times New Roman"/>
          <w:sz w:val="22"/>
        </w:rPr>
        <w:t>measurement</w:t>
      </w:r>
      <w:r w:rsidR="00117A8C" w:rsidRPr="00987035">
        <w:rPr>
          <w:rFonts w:ascii="Times New Roman" w:hAnsi="Times New Roman" w:cs="Times New Roman"/>
          <w:sz w:val="22"/>
        </w:rPr>
        <w:t xml:space="preserve"> to </w:t>
      </w:r>
      <w:r w:rsidR="006533CA">
        <w:rPr>
          <w:rFonts w:ascii="Times New Roman" w:hAnsi="Times New Roman" w:cs="Times New Roman"/>
          <w:sz w:val="22"/>
        </w:rPr>
        <w:t>get</w:t>
      </w:r>
      <w:r w:rsidR="006533CA" w:rsidRPr="00987035">
        <w:rPr>
          <w:rFonts w:ascii="Times New Roman" w:hAnsi="Times New Roman" w:cs="Times New Roman"/>
          <w:sz w:val="22"/>
        </w:rPr>
        <w:t xml:space="preserve"> </w:t>
      </w:r>
      <w:r w:rsidR="00117A8C" w:rsidRPr="00987035">
        <w:rPr>
          <w:rFonts w:ascii="Times New Roman" w:hAnsi="Times New Roman" w:cs="Times New Roman"/>
          <w:sz w:val="22"/>
        </w:rPr>
        <w:t>one RRM measurement</w:t>
      </w:r>
      <w:r w:rsidR="006533CA">
        <w:rPr>
          <w:rFonts w:ascii="Times New Roman" w:hAnsi="Times New Roman" w:cs="Times New Roman"/>
          <w:sz w:val="22"/>
        </w:rPr>
        <w:t xml:space="preserve"> sample</w:t>
      </w:r>
      <w:r w:rsidRPr="00987035">
        <w:rPr>
          <w:rFonts w:ascii="Times New Roman" w:hAnsi="Times New Roman" w:cs="Times New Roman"/>
          <w:sz w:val="22"/>
        </w:rPr>
        <w:t>.</w:t>
      </w:r>
    </w:p>
    <w:p w14:paraId="70A0EC64" w14:textId="77777777" w:rsidR="00857AC0" w:rsidRPr="00987035" w:rsidRDefault="00857AC0" w:rsidP="00AF141E">
      <w:pPr>
        <w:jc w:val="center"/>
        <w:rPr>
          <w:rFonts w:ascii="Times New Roman" w:hAnsi="Times New Roman" w:cs="Times New Roman"/>
          <w:sz w:val="22"/>
        </w:rPr>
      </w:pPr>
      <w:r w:rsidRPr="00987035">
        <w:rPr>
          <w:sz w:val="22"/>
        </w:rPr>
        <w:object w:dxaOrig="7285" w:dyaOrig="1389" w14:anchorId="0CE9964A">
          <v:shape id="_x0000_i1028" type="#_x0000_t75" style="width:363.8pt;height:69.75pt" o:ole="">
            <v:imagedata r:id="rId14" o:title=""/>
          </v:shape>
          <o:OLEObject Type="Embed" ProgID="Visio.Drawing.11" ShapeID="_x0000_i1028" DrawAspect="Content" ObjectID="_1602690222" r:id="rId15"/>
        </w:object>
      </w:r>
    </w:p>
    <w:p w14:paraId="1862E84C" w14:textId="306DCEFB" w:rsidR="00EC4F80" w:rsidRPr="00987035" w:rsidRDefault="00857AC0" w:rsidP="00857AC0">
      <w:pPr>
        <w:jc w:val="center"/>
        <w:rPr>
          <w:rFonts w:ascii="Times New Roman" w:hAnsi="Times New Roman" w:cs="Times New Roman"/>
          <w:sz w:val="22"/>
        </w:rPr>
      </w:pPr>
      <w:r w:rsidRPr="00987035">
        <w:rPr>
          <w:rFonts w:ascii="Times New Roman" w:hAnsi="Times New Roman" w:cs="Times New Roman"/>
          <w:sz w:val="22"/>
        </w:rPr>
        <w:t xml:space="preserve">Figure </w:t>
      </w:r>
      <w:r w:rsidR="00C56667" w:rsidRPr="00987035">
        <w:rPr>
          <w:rFonts w:ascii="Times New Roman" w:hAnsi="Times New Roman" w:cs="Times New Roman"/>
          <w:sz w:val="22"/>
        </w:rPr>
        <w:t>4</w:t>
      </w:r>
      <w:r w:rsidRPr="00987035">
        <w:rPr>
          <w:rFonts w:ascii="Times New Roman" w:hAnsi="Times New Roman" w:cs="Times New Roman"/>
          <w:sz w:val="22"/>
        </w:rPr>
        <w:t xml:space="preserve">: Two SSBs for </w:t>
      </w:r>
      <w:r w:rsidR="004B3F13">
        <w:rPr>
          <w:rFonts w:ascii="Times New Roman" w:hAnsi="Times New Roman" w:cs="Times New Roman"/>
          <w:sz w:val="22"/>
        </w:rPr>
        <w:t>AGC tu</w:t>
      </w:r>
      <w:r w:rsidR="0097333A">
        <w:rPr>
          <w:rFonts w:ascii="Times New Roman" w:hAnsi="Times New Roman" w:cs="Times New Roman"/>
          <w:sz w:val="22"/>
        </w:rPr>
        <w:t>ning</w:t>
      </w:r>
      <w:r w:rsidRPr="00987035">
        <w:rPr>
          <w:rFonts w:ascii="Times New Roman" w:hAnsi="Times New Roman" w:cs="Times New Roman"/>
          <w:sz w:val="22"/>
        </w:rPr>
        <w:t xml:space="preserve"> and RRM measurement</w:t>
      </w:r>
    </w:p>
    <w:p w14:paraId="2FBF9F53" w14:textId="77777777" w:rsidR="00117A8C" w:rsidRPr="00316C20" w:rsidRDefault="00117A8C" w:rsidP="00872F38">
      <w:pPr>
        <w:jc w:val="center"/>
        <w:rPr>
          <w:rFonts w:ascii="Times" w:hAnsi="Times" w:cs="Times New Roman"/>
          <w:kern w:val="0"/>
          <w:sz w:val="22"/>
        </w:rPr>
      </w:pPr>
    </w:p>
    <w:p w14:paraId="5A87FA06" w14:textId="539A1FFF" w:rsidR="00117A8C" w:rsidRPr="00987035" w:rsidRDefault="00117A8C" w:rsidP="00295EA0">
      <w:pPr>
        <w:rPr>
          <w:rFonts w:ascii="Times" w:hAnsi="Times"/>
          <w:sz w:val="22"/>
        </w:rPr>
      </w:pPr>
      <w:r w:rsidRPr="00987035">
        <w:rPr>
          <w:rFonts w:ascii="Times" w:hAnsi="Times" w:cs="Times New Roman"/>
          <w:kern w:val="0"/>
          <w:sz w:val="22"/>
        </w:rPr>
        <w:t xml:space="preserve">In our view, this issue may not </w:t>
      </w:r>
      <w:r w:rsidR="0051361E">
        <w:rPr>
          <w:rFonts w:ascii="Times" w:hAnsi="Times" w:cs="Times New Roman"/>
          <w:kern w:val="0"/>
          <w:sz w:val="22"/>
        </w:rPr>
        <w:t xml:space="preserve">be </w:t>
      </w:r>
      <w:r w:rsidRPr="00987035">
        <w:rPr>
          <w:rFonts w:ascii="Times" w:hAnsi="Times" w:cs="Times New Roman"/>
          <w:kern w:val="0"/>
          <w:sz w:val="22"/>
        </w:rPr>
        <w:t xml:space="preserve">so critical, since RRM measurement may </w:t>
      </w:r>
      <w:r w:rsidR="0051361E">
        <w:rPr>
          <w:rFonts w:ascii="Times" w:hAnsi="Times" w:cs="Times New Roman"/>
          <w:kern w:val="0"/>
          <w:sz w:val="22"/>
        </w:rPr>
        <w:t xml:space="preserve">be </w:t>
      </w:r>
      <w:r w:rsidRPr="00987035">
        <w:rPr>
          <w:rFonts w:ascii="Times" w:hAnsi="Times" w:cs="Times New Roman"/>
          <w:kern w:val="0"/>
          <w:sz w:val="22"/>
        </w:rPr>
        <w:t xml:space="preserve">performed </w:t>
      </w:r>
      <w:r w:rsidR="00590F19">
        <w:rPr>
          <w:rFonts w:ascii="Times" w:hAnsi="Times" w:cs="Times New Roman"/>
          <w:kern w:val="0"/>
          <w:sz w:val="22"/>
        </w:rPr>
        <w:t>with</w:t>
      </w:r>
      <w:r w:rsidR="00590F19" w:rsidRPr="00987035">
        <w:rPr>
          <w:rFonts w:ascii="Times" w:hAnsi="Times" w:cs="Times New Roman"/>
          <w:kern w:val="0"/>
          <w:sz w:val="22"/>
        </w:rPr>
        <w:t xml:space="preserve"> </w:t>
      </w:r>
      <w:r w:rsidRPr="00987035">
        <w:rPr>
          <w:rFonts w:ascii="Times" w:hAnsi="Times" w:cs="Times New Roman"/>
          <w:kern w:val="0"/>
          <w:sz w:val="22"/>
        </w:rPr>
        <w:t xml:space="preserve">large dynamic range. </w:t>
      </w:r>
      <w:r w:rsidR="00AC4AB4">
        <w:rPr>
          <w:rFonts w:ascii="Times" w:hAnsi="Times" w:cs="Times New Roman"/>
          <w:kern w:val="0"/>
          <w:sz w:val="22"/>
        </w:rPr>
        <w:t>It is better to ask</w:t>
      </w:r>
      <w:r w:rsidRPr="00987035">
        <w:rPr>
          <w:rFonts w:ascii="Times" w:hAnsi="Times" w:cs="Times New Roman"/>
          <w:kern w:val="0"/>
          <w:sz w:val="22"/>
        </w:rPr>
        <w:t xml:space="preserve"> RAN4 to study </w:t>
      </w:r>
      <w:r w:rsidR="0051361E">
        <w:rPr>
          <w:rFonts w:ascii="Times" w:hAnsi="Times" w:cs="Times New Roman"/>
          <w:kern w:val="0"/>
          <w:sz w:val="22"/>
        </w:rPr>
        <w:t xml:space="preserve">the </w:t>
      </w:r>
      <w:r w:rsidRPr="00987035">
        <w:rPr>
          <w:rFonts w:ascii="Times" w:hAnsi="Times" w:cs="Times New Roman"/>
          <w:kern w:val="0"/>
          <w:sz w:val="22"/>
        </w:rPr>
        <w:t>impact of RRM measurement performance, regarding the case that when UE wakes up from sleep state and perform</w:t>
      </w:r>
      <w:r w:rsidR="0051361E">
        <w:rPr>
          <w:rFonts w:ascii="Times" w:hAnsi="Times" w:cs="Times New Roman"/>
          <w:kern w:val="0"/>
          <w:sz w:val="22"/>
        </w:rPr>
        <w:t>s</w:t>
      </w:r>
      <w:r w:rsidRPr="00987035">
        <w:rPr>
          <w:rFonts w:ascii="Times" w:hAnsi="Times" w:cs="Times New Roman"/>
          <w:kern w:val="0"/>
          <w:sz w:val="22"/>
        </w:rPr>
        <w:t xml:space="preserve"> RRM measurement (needs pre-sync).</w:t>
      </w:r>
      <w:r w:rsidRPr="00987035">
        <w:rPr>
          <w:rFonts w:ascii="Times" w:hAnsi="Times"/>
          <w:sz w:val="22"/>
        </w:rPr>
        <w:t xml:space="preserve"> </w:t>
      </w:r>
    </w:p>
    <w:p w14:paraId="3FBCE87C" w14:textId="77777777" w:rsidR="00117A8C" w:rsidRPr="00987035" w:rsidRDefault="00117A8C" w:rsidP="00117A8C">
      <w:pPr>
        <w:pStyle w:val="a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87035">
        <w:rPr>
          <w:rFonts w:ascii="Times New Roman" w:eastAsiaTheme="minorEastAsia" w:hAnsi="Times New Roman" w:hint="eastAsia"/>
          <w:sz w:val="22"/>
          <w:szCs w:val="22"/>
          <w:lang w:eastAsia="zh-CN"/>
        </w:rPr>
        <w:t>T</w:t>
      </w:r>
      <w:r w:rsidRPr="00987035">
        <w:rPr>
          <w:rFonts w:ascii="Times New Roman" w:eastAsiaTheme="minorEastAsia" w:hAnsi="Times New Roman"/>
          <w:sz w:val="22"/>
          <w:szCs w:val="22"/>
          <w:lang w:eastAsia="zh-CN"/>
        </w:rPr>
        <w:t>h</w:t>
      </w:r>
      <w:r w:rsidRPr="00987035">
        <w:rPr>
          <w:rFonts w:ascii="Times New Roman" w:eastAsiaTheme="minorEastAsia" w:hAnsi="Times New Roman" w:hint="eastAsia"/>
          <w:sz w:val="22"/>
          <w:szCs w:val="22"/>
          <w:lang w:eastAsia="zh-CN"/>
        </w:rPr>
        <w:t>erefore, we have the following proposal.</w:t>
      </w:r>
    </w:p>
    <w:p w14:paraId="51D230A3" w14:textId="5ACA6575" w:rsidR="00857AC0" w:rsidRPr="00987035" w:rsidRDefault="00857AC0" w:rsidP="00857AC0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Proposal </w:t>
      </w:r>
      <w:r w:rsidR="009E5D63" w:rsidRPr="00987035">
        <w:rPr>
          <w:rFonts w:ascii="Times New Roman" w:hAnsi="Times New Roman"/>
          <w:b/>
          <w:bCs/>
          <w:i/>
          <w:iCs/>
          <w:sz w:val="22"/>
          <w:szCs w:val="22"/>
        </w:rPr>
        <w:t>3</w:t>
      </w: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: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>It is suggested to</w:t>
      </w:r>
      <w:r w:rsidR="00117A8C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 send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 xml:space="preserve">an </w:t>
      </w:r>
      <w:r w:rsidR="00117A8C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LS for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 xml:space="preserve">asking </w:t>
      </w:r>
      <w:r w:rsidR="00117A8C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RAN4 to study </w:t>
      </w:r>
      <w:r w:rsidR="0051361E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</w:t>
      </w:r>
      <w:r w:rsidR="00117A8C" w:rsidRPr="00987035">
        <w:rPr>
          <w:rFonts w:ascii="Times New Roman" w:hAnsi="Times New Roman"/>
          <w:b/>
          <w:bCs/>
          <w:i/>
          <w:iCs/>
          <w:sz w:val="22"/>
          <w:szCs w:val="22"/>
        </w:rPr>
        <w:t>impact of RRM measurement performance, regarding the case that when UE wakes up from sleep state and perform</w:t>
      </w:r>
      <w:r w:rsidR="0051361E">
        <w:rPr>
          <w:rFonts w:ascii="Times New Roman" w:hAnsi="Times New Roman"/>
          <w:b/>
          <w:bCs/>
          <w:i/>
          <w:iCs/>
          <w:sz w:val="22"/>
          <w:szCs w:val="22"/>
        </w:rPr>
        <w:t>s</w:t>
      </w:r>
      <w:r w:rsidR="00117A8C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 RRM measurement (needs pre-sync)</w:t>
      </w: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63FD846E" w14:textId="77777777" w:rsidR="003B326A" w:rsidRPr="001553D5" w:rsidRDefault="003B326A" w:rsidP="001553D5">
      <w:pPr>
        <w:pStyle w:val="a0"/>
        <w:rPr>
          <w:rFonts w:eastAsiaTheme="minorEastAsia"/>
          <w:sz w:val="22"/>
          <w:szCs w:val="22"/>
          <w:lang w:eastAsia="zh-CN"/>
        </w:rPr>
      </w:pPr>
    </w:p>
    <w:p w14:paraId="2E85F465" w14:textId="1CEA2054" w:rsidR="003B326A" w:rsidRPr="001553D5" w:rsidRDefault="003B326A" w:rsidP="001553D5">
      <w:pPr>
        <w:pStyle w:val="1"/>
        <w:keepLines w:val="0"/>
        <w:widowControl/>
        <w:numPr>
          <w:ilvl w:val="0"/>
          <w:numId w:val="22"/>
        </w:numPr>
        <w:autoSpaceDE w:val="0"/>
        <w:autoSpaceDN w:val="0"/>
        <w:adjustRightInd w:val="0"/>
        <w:snapToGrid w:val="0"/>
        <w:spacing w:before="120" w:after="120" w:line="240" w:lineRule="auto"/>
        <w:ind w:left="432" w:hanging="432"/>
        <w:jc w:val="left"/>
        <w:rPr>
          <w:rFonts w:ascii="Times New Roman" w:hAnsi="Times New Roman" w:cs="Times New Roman"/>
          <w:kern w:val="0"/>
          <w:sz w:val="28"/>
          <w:szCs w:val="28"/>
        </w:rPr>
      </w:pPr>
      <w:r w:rsidRPr="001553D5">
        <w:rPr>
          <w:rFonts w:ascii="Times New Roman" w:hAnsi="Times New Roman" w:cs="Times New Roman"/>
          <w:kern w:val="0"/>
          <w:sz w:val="28"/>
          <w:szCs w:val="28"/>
        </w:rPr>
        <w:t>Conclusion</w:t>
      </w:r>
    </w:p>
    <w:p w14:paraId="01124569" w14:textId="010C5766" w:rsidR="0066238A" w:rsidRPr="00987035" w:rsidRDefault="001553D5" w:rsidP="001553D5">
      <w:pPr>
        <w:pStyle w:val="a0"/>
        <w:rPr>
          <w:rFonts w:eastAsiaTheme="minorEastAsia"/>
          <w:sz w:val="22"/>
          <w:szCs w:val="22"/>
          <w:lang w:eastAsia="zh-CN"/>
        </w:rPr>
      </w:pPr>
      <w:r w:rsidRPr="00987035">
        <w:rPr>
          <w:rFonts w:eastAsiaTheme="minorEastAsia"/>
          <w:sz w:val="22"/>
          <w:szCs w:val="22"/>
          <w:lang w:eastAsia="zh-CN"/>
        </w:rPr>
        <w:t>As summary</w:t>
      </w:r>
      <w:r w:rsidR="0066238A" w:rsidRPr="00987035">
        <w:rPr>
          <w:rFonts w:eastAsiaTheme="minorEastAsia"/>
          <w:sz w:val="22"/>
          <w:szCs w:val="22"/>
          <w:lang w:eastAsia="zh-CN"/>
        </w:rPr>
        <w:t xml:space="preserve">, we </w:t>
      </w:r>
      <w:r w:rsidRPr="00987035">
        <w:rPr>
          <w:rFonts w:eastAsiaTheme="minorEastAsia"/>
          <w:sz w:val="22"/>
          <w:szCs w:val="22"/>
          <w:lang w:eastAsia="zh-CN"/>
        </w:rPr>
        <w:t>propose that</w:t>
      </w:r>
      <w:r w:rsidR="00537F14" w:rsidRPr="00987035">
        <w:rPr>
          <w:rFonts w:eastAsiaTheme="minorEastAsia"/>
          <w:sz w:val="22"/>
          <w:szCs w:val="22"/>
          <w:lang w:eastAsia="zh-CN"/>
        </w:rPr>
        <w:t>:</w:t>
      </w:r>
    </w:p>
    <w:p w14:paraId="6B1375E8" w14:textId="4028536B" w:rsidR="009E5D63" w:rsidRPr="00987035" w:rsidRDefault="009E5D63" w:rsidP="009E5D63">
      <w:pPr>
        <w:rPr>
          <w:rFonts w:ascii="Times New Roman" w:hAnsi="Times New Roman" w:cs="Times New Roman"/>
          <w:b/>
          <w:bCs/>
          <w:i/>
          <w:iCs/>
          <w:sz w:val="22"/>
        </w:rPr>
      </w:pPr>
      <w:r w:rsidRPr="00987035">
        <w:rPr>
          <w:rFonts w:ascii="Times New Roman" w:hAnsi="Times New Roman" w:cs="Times New Roman"/>
          <w:b/>
          <w:bCs/>
          <w:i/>
          <w:iCs/>
          <w:sz w:val="22"/>
        </w:rPr>
        <w:t>Proposal 1: RRM measurement relaxation can be introduced</w:t>
      </w:r>
      <w:r w:rsidR="0085409B">
        <w:rPr>
          <w:rFonts w:ascii="Times New Roman" w:hAnsi="Times New Roman" w:cs="Times New Roman"/>
          <w:b/>
          <w:bCs/>
          <w:i/>
          <w:iCs/>
          <w:sz w:val="22"/>
        </w:rPr>
        <w:t xml:space="preserve"> at least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 xml:space="preserve"> for low mobility UE, and </w:t>
      </w:r>
      <w:r w:rsidRPr="00987035">
        <w:rPr>
          <w:rFonts w:ascii="Times New Roman" w:hAnsi="Times New Roman" w:cs="Times New Roman" w:hint="eastAsia"/>
          <w:b/>
          <w:bCs/>
          <w:i/>
          <w:iCs/>
          <w:sz w:val="22"/>
        </w:rPr>
        <w:t xml:space="preserve">the additional resource could have functionalities of WUS defined in R15 NB-IoT, such as </w:t>
      </w:r>
      <w:r w:rsidRPr="00987035">
        <w:rPr>
          <w:rFonts w:ascii="Times New Roman" w:hAnsi="Times New Roman" w:cs="Times New Roman"/>
          <w:b/>
          <w:bCs/>
          <w:i/>
          <w:iCs/>
          <w:sz w:val="22"/>
        </w:rPr>
        <w:t>triggering PDCCH monitoring and re-sync.</w:t>
      </w:r>
    </w:p>
    <w:p w14:paraId="2B27C84D" w14:textId="77777777" w:rsidR="009E5D63" w:rsidRPr="00987035" w:rsidRDefault="009E5D63" w:rsidP="009E5D63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>Proposal 2: Overhead of the additional resource should be considered, if it is used as a RRM measurement RS.</w:t>
      </w:r>
    </w:p>
    <w:p w14:paraId="042FC46B" w14:textId="16C38E80" w:rsidR="009E5D63" w:rsidRPr="00987035" w:rsidRDefault="009E5D63" w:rsidP="009E5D63">
      <w:pPr>
        <w:pStyle w:val="a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Proposal 3: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>It is suggested to</w:t>
      </w:r>
      <w:r w:rsidR="00AC4AB4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 send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 xml:space="preserve">an </w:t>
      </w:r>
      <w:r w:rsidR="00AC4AB4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LS for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 xml:space="preserve">asking </w:t>
      </w:r>
      <w:r w:rsidR="00AC4AB4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RAN4 to study 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 xml:space="preserve">the </w:t>
      </w:r>
      <w:r w:rsidR="00AC4AB4" w:rsidRPr="00987035">
        <w:rPr>
          <w:rFonts w:ascii="Times New Roman" w:hAnsi="Times New Roman"/>
          <w:b/>
          <w:bCs/>
          <w:i/>
          <w:iCs/>
          <w:sz w:val="22"/>
          <w:szCs w:val="22"/>
        </w:rPr>
        <w:t>impact of RRM measurement performance, regarding the case that when UE wakes up from sleep state and perform</w:t>
      </w:r>
      <w:r w:rsidR="00AC4AB4">
        <w:rPr>
          <w:rFonts w:ascii="Times New Roman" w:hAnsi="Times New Roman"/>
          <w:b/>
          <w:bCs/>
          <w:i/>
          <w:iCs/>
          <w:sz w:val="22"/>
          <w:szCs w:val="22"/>
        </w:rPr>
        <w:t>s</w:t>
      </w:r>
      <w:r w:rsidR="00AC4AB4" w:rsidRPr="00987035">
        <w:rPr>
          <w:rFonts w:ascii="Times New Roman" w:hAnsi="Times New Roman"/>
          <w:b/>
          <w:bCs/>
          <w:i/>
          <w:iCs/>
          <w:sz w:val="22"/>
          <w:szCs w:val="22"/>
        </w:rPr>
        <w:t xml:space="preserve"> RRM measurement (needs pre-sync)</w:t>
      </w:r>
      <w:r w:rsidRPr="00987035">
        <w:rPr>
          <w:rFonts w:ascii="Times New Roman" w:hAnsi="Times New Roman"/>
          <w:b/>
          <w:bCs/>
          <w:i/>
          <w:iCs/>
          <w:sz w:val="22"/>
          <w:szCs w:val="22"/>
        </w:rPr>
        <w:t>.</w:t>
      </w:r>
    </w:p>
    <w:p w14:paraId="31A66F83" w14:textId="77777777" w:rsidR="001553D5" w:rsidRDefault="001553D5" w:rsidP="001553D5">
      <w:pPr>
        <w:rPr>
          <w:rFonts w:ascii="Times New Roman" w:hAnsi="Times New Roman" w:cs="Times New Roman"/>
          <w:b/>
          <w:bCs/>
          <w:i/>
          <w:iCs/>
        </w:rPr>
      </w:pPr>
    </w:p>
    <w:p w14:paraId="5AA0B43A" w14:textId="32BDF660" w:rsidR="00BF1AEC" w:rsidRPr="00941037" w:rsidRDefault="00434413" w:rsidP="00BF1AEC">
      <w:pPr>
        <w:pStyle w:val="a7"/>
        <w:keepNext/>
        <w:numPr>
          <w:ilvl w:val="0"/>
          <w:numId w:val="22"/>
        </w:numPr>
        <w:snapToGrid w:val="0"/>
        <w:spacing w:before="120"/>
        <w:jc w:val="left"/>
        <w:outlineLvl w:val="0"/>
        <w:rPr>
          <w:rFonts w:ascii="Times New Roman" w:eastAsia="宋体" w:hAnsi="Times New Roman"/>
          <w:b/>
          <w:bCs/>
          <w:sz w:val="28"/>
          <w:szCs w:val="28"/>
        </w:rPr>
      </w:pPr>
      <w:r w:rsidRPr="004E29EB">
        <w:rPr>
          <w:rFonts w:ascii="Times New Roman" w:eastAsia="宋体" w:hAnsi="Times New Roman"/>
          <w:b/>
          <w:bCs/>
          <w:sz w:val="28"/>
          <w:szCs w:val="28"/>
        </w:rPr>
        <w:t xml:space="preserve">Reference </w:t>
      </w:r>
    </w:p>
    <w:p w14:paraId="410E2A19" w14:textId="0795D4CE" w:rsidR="002F7643" w:rsidRPr="00987035" w:rsidRDefault="00F625F4" w:rsidP="00F06ABA">
      <w:pPr>
        <w:rPr>
          <w:rFonts w:ascii="Times New Roman" w:hAnsi="Times New Roman" w:cs="Times New Roman"/>
          <w:sz w:val="22"/>
          <w:lang w:val="fi-FI"/>
        </w:rPr>
      </w:pPr>
      <w:r w:rsidRPr="00987035">
        <w:rPr>
          <w:rFonts w:ascii="Times New Roman" w:hAnsi="Times New Roman" w:cs="Times New Roman"/>
          <w:sz w:val="22"/>
          <w:lang w:val="fi-FI"/>
        </w:rPr>
        <w:t>[1] R1-1810450, “Considerations on NR RRM power saving”, RAN1#94b, MediaTek Inc.</w:t>
      </w:r>
    </w:p>
    <w:sectPr w:rsidR="002F7643" w:rsidRPr="00987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0D3EB" w14:textId="77777777" w:rsidR="00021D6C" w:rsidRDefault="00021D6C" w:rsidP="005D6AF9">
      <w:r>
        <w:separator/>
      </w:r>
    </w:p>
  </w:endnote>
  <w:endnote w:type="continuationSeparator" w:id="0">
    <w:p w14:paraId="34E805CD" w14:textId="77777777" w:rsidR="00021D6C" w:rsidRDefault="00021D6C" w:rsidP="005D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3282AB" w14:textId="77777777" w:rsidR="00021D6C" w:rsidRDefault="00021D6C" w:rsidP="005D6AF9">
      <w:r>
        <w:separator/>
      </w:r>
    </w:p>
  </w:footnote>
  <w:footnote w:type="continuationSeparator" w:id="0">
    <w:p w14:paraId="5E5D96C6" w14:textId="77777777" w:rsidR="00021D6C" w:rsidRDefault="00021D6C" w:rsidP="005D6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9767B2"/>
    <w:multiLevelType w:val="hybridMultilevel"/>
    <w:tmpl w:val="E31E8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D520A8"/>
    <w:multiLevelType w:val="multilevel"/>
    <w:tmpl w:val="F4E0CA3C"/>
    <w:lvl w:ilvl="0">
      <w:start w:val="1"/>
      <w:numFmt w:val="decimal"/>
      <w:suff w:val="space"/>
      <w:lvlText w:val="Observation %1:"/>
      <w:lvlJc w:val="left"/>
      <w:pPr>
        <w:ind w:left="1224" w:hanging="1224"/>
      </w:pPr>
      <w:rPr>
        <w:rFonts w:ascii="Times New Roman" w:hAnsi="Times New Roman" w:cs="Times New Roman" w:hint="default"/>
        <w:b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A824B94"/>
    <w:multiLevelType w:val="hybridMultilevel"/>
    <w:tmpl w:val="6E0059E8"/>
    <w:lvl w:ilvl="0" w:tplc="04090001">
      <w:start w:val="1"/>
      <w:numFmt w:val="bullet"/>
      <w:lvlText w:val=""/>
      <w:lvlJc w:val="left"/>
      <w:pPr>
        <w:ind w:left="70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6">
    <w:nsid w:val="0AAC0EA7"/>
    <w:multiLevelType w:val="hybridMultilevel"/>
    <w:tmpl w:val="8F30C2CC"/>
    <w:lvl w:ilvl="0" w:tplc="BC629F9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27F22"/>
    <w:multiLevelType w:val="hybridMultilevel"/>
    <w:tmpl w:val="561273C8"/>
    <w:lvl w:ilvl="0" w:tplc="B62E9F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73132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1CC14614"/>
    <w:multiLevelType w:val="hybridMultilevel"/>
    <w:tmpl w:val="A68CBD7E"/>
    <w:lvl w:ilvl="0" w:tplc="08090003">
      <w:start w:val="1"/>
      <w:numFmt w:val="bullet"/>
      <w:lvlText w:val="o"/>
      <w:lvlJc w:val="left"/>
      <w:pPr>
        <w:ind w:left="845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>
    <w:nsid w:val="1D6F6ECB"/>
    <w:multiLevelType w:val="hybridMultilevel"/>
    <w:tmpl w:val="51208D0C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21F3D85"/>
    <w:multiLevelType w:val="hybridMultilevel"/>
    <w:tmpl w:val="8E3E6F7A"/>
    <w:lvl w:ilvl="0" w:tplc="393074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360" w:hanging="360"/>
      </w:pPr>
    </w:lvl>
    <w:lvl w:ilvl="2" w:tplc="0809001B">
      <w:start w:val="1"/>
      <w:numFmt w:val="lowerRoman"/>
      <w:lvlText w:val="%3."/>
      <w:lvlJc w:val="right"/>
      <w:pPr>
        <w:ind w:left="1080" w:hanging="180"/>
      </w:pPr>
    </w:lvl>
    <w:lvl w:ilvl="3" w:tplc="0809000F">
      <w:start w:val="1"/>
      <w:numFmt w:val="decimal"/>
      <w:lvlText w:val="%4."/>
      <w:lvlJc w:val="left"/>
      <w:pPr>
        <w:ind w:left="1800" w:hanging="360"/>
      </w:pPr>
    </w:lvl>
    <w:lvl w:ilvl="4" w:tplc="08090019">
      <w:start w:val="1"/>
      <w:numFmt w:val="lowerLetter"/>
      <w:lvlText w:val="%5."/>
      <w:lvlJc w:val="left"/>
      <w:pPr>
        <w:ind w:left="2520" w:hanging="360"/>
      </w:pPr>
    </w:lvl>
    <w:lvl w:ilvl="5" w:tplc="0809001B">
      <w:start w:val="1"/>
      <w:numFmt w:val="lowerRoman"/>
      <w:lvlText w:val="%6."/>
      <w:lvlJc w:val="right"/>
      <w:pPr>
        <w:ind w:left="3240" w:hanging="180"/>
      </w:pPr>
    </w:lvl>
    <w:lvl w:ilvl="6" w:tplc="0809000F">
      <w:start w:val="1"/>
      <w:numFmt w:val="decimal"/>
      <w:lvlText w:val="%7."/>
      <w:lvlJc w:val="left"/>
      <w:pPr>
        <w:ind w:left="3960" w:hanging="360"/>
      </w:pPr>
    </w:lvl>
    <w:lvl w:ilvl="7" w:tplc="08090019">
      <w:start w:val="1"/>
      <w:numFmt w:val="lowerLetter"/>
      <w:lvlText w:val="%8."/>
      <w:lvlJc w:val="left"/>
      <w:pPr>
        <w:ind w:left="4680" w:hanging="360"/>
      </w:pPr>
    </w:lvl>
    <w:lvl w:ilvl="8" w:tplc="0809001B">
      <w:start w:val="1"/>
      <w:numFmt w:val="lowerRoman"/>
      <w:lvlText w:val="%9."/>
      <w:lvlJc w:val="right"/>
      <w:pPr>
        <w:ind w:left="5400" w:hanging="180"/>
      </w:p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72451"/>
    <w:multiLevelType w:val="hybridMultilevel"/>
    <w:tmpl w:val="C5083BB2"/>
    <w:lvl w:ilvl="0" w:tplc="5EE03C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285657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339C3848"/>
    <w:multiLevelType w:val="hybridMultilevel"/>
    <w:tmpl w:val="7FB8481C"/>
    <w:lvl w:ilvl="0" w:tplc="DE586D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2C0539"/>
    <w:multiLevelType w:val="hybridMultilevel"/>
    <w:tmpl w:val="09903DA2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123E1C"/>
    <w:multiLevelType w:val="hybridMultilevel"/>
    <w:tmpl w:val="FB88267E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8AA10DF"/>
    <w:multiLevelType w:val="hybridMultilevel"/>
    <w:tmpl w:val="DCDA3700"/>
    <w:lvl w:ilvl="0" w:tplc="83BC490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208BD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B62EF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0486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096C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8BE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AC47F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F0CF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E8E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DE24363"/>
    <w:multiLevelType w:val="hybridMultilevel"/>
    <w:tmpl w:val="E8C0CF90"/>
    <w:lvl w:ilvl="0" w:tplc="6F06B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FB71957"/>
    <w:multiLevelType w:val="hybridMultilevel"/>
    <w:tmpl w:val="C4AA3660"/>
    <w:lvl w:ilvl="0" w:tplc="06D69BC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67D608D"/>
    <w:multiLevelType w:val="hybridMultilevel"/>
    <w:tmpl w:val="7564E25C"/>
    <w:lvl w:ilvl="0" w:tplc="7040E58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4E8342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A2307A0C">
      <w:start w:val="667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86D41AB4">
      <w:start w:val="667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012D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50E08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E87208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062B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D0A6EA6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50B3312A"/>
    <w:multiLevelType w:val="hybridMultilevel"/>
    <w:tmpl w:val="AA7ABE94"/>
    <w:lvl w:ilvl="0" w:tplc="B8D8D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C9FAC">
      <w:start w:val="17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369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E0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25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16F0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72F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D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744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035AA2"/>
    <w:multiLevelType w:val="multilevel"/>
    <w:tmpl w:val="3166A6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7"/>
        </w:tabs>
        <w:ind w:left="657" w:hanging="567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default"/>
      </w:rPr>
    </w:lvl>
  </w:abstractNum>
  <w:abstractNum w:abstractNumId="27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284E5C"/>
    <w:multiLevelType w:val="hybridMultilevel"/>
    <w:tmpl w:val="3312A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0CBD9A">
      <w:numFmt w:val="bullet"/>
      <w:lvlText w:val="-"/>
      <w:lvlJc w:val="left"/>
      <w:pPr>
        <w:ind w:left="2160" w:hanging="360"/>
      </w:pPr>
      <w:rPr>
        <w:rFonts w:ascii="Times" w:eastAsiaTheme="minorEastAsia" w:hAnsi="Times" w:cs="Times" w:hint="default"/>
        <w:lang w:val="en-U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D06659"/>
    <w:multiLevelType w:val="hybridMultilevel"/>
    <w:tmpl w:val="6CFC61AA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29669FD"/>
    <w:multiLevelType w:val="hybridMultilevel"/>
    <w:tmpl w:val="AA2CD178"/>
    <w:lvl w:ilvl="0" w:tplc="4092A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8014AE3"/>
    <w:multiLevelType w:val="hybridMultilevel"/>
    <w:tmpl w:val="48844426"/>
    <w:lvl w:ilvl="0" w:tplc="12FCC9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AE22377"/>
    <w:multiLevelType w:val="hybridMultilevel"/>
    <w:tmpl w:val="14D8E5E0"/>
    <w:lvl w:ilvl="0" w:tplc="A6941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CA71FBA"/>
    <w:multiLevelType w:val="hybridMultilevel"/>
    <w:tmpl w:val="92183732"/>
    <w:lvl w:ilvl="0" w:tplc="D20EE0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798E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2E86C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4A7C1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83F5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4CC7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60616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0B9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6C95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5A2792"/>
    <w:multiLevelType w:val="hybridMultilevel"/>
    <w:tmpl w:val="A7BC8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721A74"/>
    <w:multiLevelType w:val="hybridMultilevel"/>
    <w:tmpl w:val="0EC4C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874E9"/>
    <w:multiLevelType w:val="hybridMultilevel"/>
    <w:tmpl w:val="A2B2FAC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CAB718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34"/>
  </w:num>
  <w:num w:numId="2">
    <w:abstractNumId w:val="32"/>
  </w:num>
  <w:num w:numId="3">
    <w:abstractNumId w:val="29"/>
  </w:num>
  <w:num w:numId="4">
    <w:abstractNumId w:val="17"/>
  </w:num>
  <w:num w:numId="5">
    <w:abstractNumId w:val="31"/>
  </w:num>
  <w:num w:numId="6">
    <w:abstractNumId w:val="0"/>
  </w:num>
  <w:num w:numId="7">
    <w:abstractNumId w:val="4"/>
  </w:num>
  <w:num w:numId="8">
    <w:abstractNumId w:val="3"/>
  </w:num>
  <w:num w:numId="9">
    <w:abstractNumId w:val="26"/>
  </w:num>
  <w:num w:numId="10">
    <w:abstractNumId w:val="1"/>
  </w:num>
  <w:num w:numId="11">
    <w:abstractNumId w:val="25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9"/>
  </w:num>
  <w:num w:numId="17">
    <w:abstractNumId w:val="24"/>
  </w:num>
  <w:num w:numId="18">
    <w:abstractNumId w:val="33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</w:num>
  <w:num w:numId="21">
    <w:abstractNumId w:val="6"/>
  </w:num>
  <w:num w:numId="22">
    <w:abstractNumId w:val="39"/>
  </w:num>
  <w:num w:numId="23">
    <w:abstractNumId w:val="13"/>
  </w:num>
  <w:num w:numId="24">
    <w:abstractNumId w:val="23"/>
  </w:num>
  <w:num w:numId="25">
    <w:abstractNumId w:val="11"/>
  </w:num>
  <w:num w:numId="26">
    <w:abstractNumId w:val="38"/>
  </w:num>
  <w:num w:numId="27">
    <w:abstractNumId w:val="18"/>
  </w:num>
  <w:num w:numId="28">
    <w:abstractNumId w:val="14"/>
  </w:num>
  <w:num w:numId="29">
    <w:abstractNumId w:val="20"/>
  </w:num>
  <w:num w:numId="30">
    <w:abstractNumId w:val="8"/>
  </w:num>
  <w:num w:numId="31">
    <w:abstractNumId w:val="16"/>
  </w:num>
  <w:num w:numId="32">
    <w:abstractNumId w:val="2"/>
  </w:num>
  <w:num w:numId="33">
    <w:abstractNumId w:val="15"/>
  </w:num>
  <w:num w:numId="34">
    <w:abstractNumId w:val="9"/>
  </w:num>
  <w:num w:numId="35">
    <w:abstractNumId w:val="7"/>
  </w:num>
  <w:num w:numId="36">
    <w:abstractNumId w:val="35"/>
  </w:num>
  <w:num w:numId="37">
    <w:abstractNumId w:val="28"/>
  </w:num>
  <w:num w:numId="38">
    <w:abstractNumId w:val="10"/>
  </w:num>
  <w:num w:numId="39">
    <w:abstractNumId w:val="37"/>
  </w:num>
  <w:num w:numId="40">
    <w:abstractNumId w:val="30"/>
  </w:num>
  <w:num w:numId="41">
    <w:abstractNumId w:val="21"/>
  </w:num>
  <w:num w:numId="42">
    <w:abstractNumId w:val="2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D0"/>
    <w:rsid w:val="00001E59"/>
    <w:rsid w:val="00002CA8"/>
    <w:rsid w:val="00004D43"/>
    <w:rsid w:val="000075DD"/>
    <w:rsid w:val="0000760A"/>
    <w:rsid w:val="00011585"/>
    <w:rsid w:val="00015453"/>
    <w:rsid w:val="00015CBE"/>
    <w:rsid w:val="00016134"/>
    <w:rsid w:val="0001786E"/>
    <w:rsid w:val="000178D0"/>
    <w:rsid w:val="00021D6C"/>
    <w:rsid w:val="00023F13"/>
    <w:rsid w:val="00024838"/>
    <w:rsid w:val="00031DE5"/>
    <w:rsid w:val="00037E69"/>
    <w:rsid w:val="00044A71"/>
    <w:rsid w:val="00046982"/>
    <w:rsid w:val="000473C3"/>
    <w:rsid w:val="0005326D"/>
    <w:rsid w:val="00054162"/>
    <w:rsid w:val="00056CBC"/>
    <w:rsid w:val="0006242E"/>
    <w:rsid w:val="00062C4E"/>
    <w:rsid w:val="00065CD1"/>
    <w:rsid w:val="000663DE"/>
    <w:rsid w:val="00072C5A"/>
    <w:rsid w:val="00073164"/>
    <w:rsid w:val="00081533"/>
    <w:rsid w:val="00086F15"/>
    <w:rsid w:val="00087E28"/>
    <w:rsid w:val="00093116"/>
    <w:rsid w:val="00093DE3"/>
    <w:rsid w:val="00096030"/>
    <w:rsid w:val="00096F22"/>
    <w:rsid w:val="000A0F9E"/>
    <w:rsid w:val="000A2BF8"/>
    <w:rsid w:val="000A377E"/>
    <w:rsid w:val="000A5F3A"/>
    <w:rsid w:val="000A631A"/>
    <w:rsid w:val="000B1D89"/>
    <w:rsid w:val="000B235E"/>
    <w:rsid w:val="000B279D"/>
    <w:rsid w:val="000B2E5A"/>
    <w:rsid w:val="000B65DD"/>
    <w:rsid w:val="000C1038"/>
    <w:rsid w:val="000C32A8"/>
    <w:rsid w:val="000C333B"/>
    <w:rsid w:val="000C779D"/>
    <w:rsid w:val="000D1C81"/>
    <w:rsid w:val="000D4BDA"/>
    <w:rsid w:val="000D6CE4"/>
    <w:rsid w:val="000E01B2"/>
    <w:rsid w:val="000E4E9D"/>
    <w:rsid w:val="000F2842"/>
    <w:rsid w:val="000F2D3C"/>
    <w:rsid w:val="000F613F"/>
    <w:rsid w:val="000F69AC"/>
    <w:rsid w:val="000F6A2E"/>
    <w:rsid w:val="000F749E"/>
    <w:rsid w:val="000F754E"/>
    <w:rsid w:val="00101E9B"/>
    <w:rsid w:val="001133CB"/>
    <w:rsid w:val="00114459"/>
    <w:rsid w:val="00117853"/>
    <w:rsid w:val="00117A8C"/>
    <w:rsid w:val="0012028F"/>
    <w:rsid w:val="00121F5A"/>
    <w:rsid w:val="00125A8C"/>
    <w:rsid w:val="00130C5B"/>
    <w:rsid w:val="00133BE1"/>
    <w:rsid w:val="0013693B"/>
    <w:rsid w:val="00141306"/>
    <w:rsid w:val="0014326E"/>
    <w:rsid w:val="001473FD"/>
    <w:rsid w:val="00151AAF"/>
    <w:rsid w:val="001535FA"/>
    <w:rsid w:val="001553D5"/>
    <w:rsid w:val="001579DB"/>
    <w:rsid w:val="001601A0"/>
    <w:rsid w:val="001601AF"/>
    <w:rsid w:val="0016538A"/>
    <w:rsid w:val="001669F9"/>
    <w:rsid w:val="001676EE"/>
    <w:rsid w:val="001677D4"/>
    <w:rsid w:val="00170019"/>
    <w:rsid w:val="00171FB6"/>
    <w:rsid w:val="001733B3"/>
    <w:rsid w:val="0017741A"/>
    <w:rsid w:val="00177F57"/>
    <w:rsid w:val="00182E76"/>
    <w:rsid w:val="001849CB"/>
    <w:rsid w:val="00191444"/>
    <w:rsid w:val="001934BF"/>
    <w:rsid w:val="00196A8E"/>
    <w:rsid w:val="00196D5A"/>
    <w:rsid w:val="001B5382"/>
    <w:rsid w:val="001B6A2C"/>
    <w:rsid w:val="001B7544"/>
    <w:rsid w:val="001C00BF"/>
    <w:rsid w:val="001C109D"/>
    <w:rsid w:val="001C37B4"/>
    <w:rsid w:val="001C450B"/>
    <w:rsid w:val="001C474B"/>
    <w:rsid w:val="001C4804"/>
    <w:rsid w:val="001C4BFC"/>
    <w:rsid w:val="001C4C4A"/>
    <w:rsid w:val="001D0546"/>
    <w:rsid w:val="001D1833"/>
    <w:rsid w:val="001D30D7"/>
    <w:rsid w:val="001D3167"/>
    <w:rsid w:val="001E1C92"/>
    <w:rsid w:val="001E3BEB"/>
    <w:rsid w:val="001E5AEE"/>
    <w:rsid w:val="001F0EC7"/>
    <w:rsid w:val="00201680"/>
    <w:rsid w:val="002016A7"/>
    <w:rsid w:val="002059A6"/>
    <w:rsid w:val="00210EF2"/>
    <w:rsid w:val="00211AD1"/>
    <w:rsid w:val="0021209D"/>
    <w:rsid w:val="00214221"/>
    <w:rsid w:val="00215AD1"/>
    <w:rsid w:val="00216B32"/>
    <w:rsid w:val="00217BE2"/>
    <w:rsid w:val="00221FB2"/>
    <w:rsid w:val="002265FA"/>
    <w:rsid w:val="0022710E"/>
    <w:rsid w:val="002302FE"/>
    <w:rsid w:val="0023545F"/>
    <w:rsid w:val="00240DFB"/>
    <w:rsid w:val="00242B6E"/>
    <w:rsid w:val="00247E0F"/>
    <w:rsid w:val="00247ECB"/>
    <w:rsid w:val="00250122"/>
    <w:rsid w:val="00253997"/>
    <w:rsid w:val="0025432E"/>
    <w:rsid w:val="00256A10"/>
    <w:rsid w:val="0026116C"/>
    <w:rsid w:val="00267A49"/>
    <w:rsid w:val="002776CD"/>
    <w:rsid w:val="002800FA"/>
    <w:rsid w:val="002876BF"/>
    <w:rsid w:val="00292737"/>
    <w:rsid w:val="002947A1"/>
    <w:rsid w:val="00295EA0"/>
    <w:rsid w:val="00296408"/>
    <w:rsid w:val="002968D0"/>
    <w:rsid w:val="00296A59"/>
    <w:rsid w:val="00297B4C"/>
    <w:rsid w:val="002A034C"/>
    <w:rsid w:val="002A1759"/>
    <w:rsid w:val="002A2205"/>
    <w:rsid w:val="002A44FE"/>
    <w:rsid w:val="002A5B46"/>
    <w:rsid w:val="002A6180"/>
    <w:rsid w:val="002A6A34"/>
    <w:rsid w:val="002A7A56"/>
    <w:rsid w:val="002B1FDE"/>
    <w:rsid w:val="002B208E"/>
    <w:rsid w:val="002B56F2"/>
    <w:rsid w:val="002C00AC"/>
    <w:rsid w:val="002C4062"/>
    <w:rsid w:val="002C46B0"/>
    <w:rsid w:val="002C68CC"/>
    <w:rsid w:val="002C69E7"/>
    <w:rsid w:val="002C7DB1"/>
    <w:rsid w:val="002D3946"/>
    <w:rsid w:val="002E1689"/>
    <w:rsid w:val="002E487A"/>
    <w:rsid w:val="002E5184"/>
    <w:rsid w:val="002F1554"/>
    <w:rsid w:val="002F27CD"/>
    <w:rsid w:val="002F2D78"/>
    <w:rsid w:val="002F3210"/>
    <w:rsid w:val="002F6AD2"/>
    <w:rsid w:val="002F7643"/>
    <w:rsid w:val="00304669"/>
    <w:rsid w:val="00306262"/>
    <w:rsid w:val="003068E5"/>
    <w:rsid w:val="003124CC"/>
    <w:rsid w:val="00313DFE"/>
    <w:rsid w:val="00313ED7"/>
    <w:rsid w:val="0031607A"/>
    <w:rsid w:val="00316C20"/>
    <w:rsid w:val="00317074"/>
    <w:rsid w:val="0032266A"/>
    <w:rsid w:val="0032285D"/>
    <w:rsid w:val="00324AEB"/>
    <w:rsid w:val="00324FE4"/>
    <w:rsid w:val="00337F96"/>
    <w:rsid w:val="00344C2B"/>
    <w:rsid w:val="00347ED0"/>
    <w:rsid w:val="00352F68"/>
    <w:rsid w:val="00354382"/>
    <w:rsid w:val="00355D56"/>
    <w:rsid w:val="00356D28"/>
    <w:rsid w:val="00356E11"/>
    <w:rsid w:val="003635C1"/>
    <w:rsid w:val="003640A9"/>
    <w:rsid w:val="003653BB"/>
    <w:rsid w:val="0036753C"/>
    <w:rsid w:val="00375217"/>
    <w:rsid w:val="00384CFE"/>
    <w:rsid w:val="003850DB"/>
    <w:rsid w:val="00385882"/>
    <w:rsid w:val="003919B7"/>
    <w:rsid w:val="003925E8"/>
    <w:rsid w:val="00393B85"/>
    <w:rsid w:val="003A575E"/>
    <w:rsid w:val="003B0FD5"/>
    <w:rsid w:val="003B21D4"/>
    <w:rsid w:val="003B326A"/>
    <w:rsid w:val="003B5C7A"/>
    <w:rsid w:val="003C3CF0"/>
    <w:rsid w:val="003C7E20"/>
    <w:rsid w:val="003D13A6"/>
    <w:rsid w:val="003D73FD"/>
    <w:rsid w:val="003E0185"/>
    <w:rsid w:val="003E522A"/>
    <w:rsid w:val="003E68ED"/>
    <w:rsid w:val="003E7975"/>
    <w:rsid w:val="003F3084"/>
    <w:rsid w:val="00404D11"/>
    <w:rsid w:val="00405470"/>
    <w:rsid w:val="00405BC0"/>
    <w:rsid w:val="00406231"/>
    <w:rsid w:val="004063B3"/>
    <w:rsid w:val="0041154A"/>
    <w:rsid w:val="00412AFD"/>
    <w:rsid w:val="00413323"/>
    <w:rsid w:val="004138DD"/>
    <w:rsid w:val="00416CB8"/>
    <w:rsid w:val="00420236"/>
    <w:rsid w:val="00420CDB"/>
    <w:rsid w:val="0042181E"/>
    <w:rsid w:val="0042725E"/>
    <w:rsid w:val="004320E3"/>
    <w:rsid w:val="00434413"/>
    <w:rsid w:val="004367F3"/>
    <w:rsid w:val="0043713A"/>
    <w:rsid w:val="00441AB8"/>
    <w:rsid w:val="004442D3"/>
    <w:rsid w:val="00445851"/>
    <w:rsid w:val="00446F21"/>
    <w:rsid w:val="00452331"/>
    <w:rsid w:val="004529F1"/>
    <w:rsid w:val="00453694"/>
    <w:rsid w:val="00454BB2"/>
    <w:rsid w:val="00455E82"/>
    <w:rsid w:val="00455EB3"/>
    <w:rsid w:val="00456A3C"/>
    <w:rsid w:val="00462FF1"/>
    <w:rsid w:val="00465232"/>
    <w:rsid w:val="00465B07"/>
    <w:rsid w:val="00470493"/>
    <w:rsid w:val="004735F7"/>
    <w:rsid w:val="00476AED"/>
    <w:rsid w:val="00481248"/>
    <w:rsid w:val="0048669A"/>
    <w:rsid w:val="00495BF5"/>
    <w:rsid w:val="004B0C01"/>
    <w:rsid w:val="004B14F1"/>
    <w:rsid w:val="004B1672"/>
    <w:rsid w:val="004B1B1F"/>
    <w:rsid w:val="004B3F13"/>
    <w:rsid w:val="004B4AD4"/>
    <w:rsid w:val="004B65CE"/>
    <w:rsid w:val="004B7DD0"/>
    <w:rsid w:val="004C12BC"/>
    <w:rsid w:val="004C6B25"/>
    <w:rsid w:val="004D02EF"/>
    <w:rsid w:val="004D093B"/>
    <w:rsid w:val="004D2DEE"/>
    <w:rsid w:val="004D35AB"/>
    <w:rsid w:val="004D613D"/>
    <w:rsid w:val="004E0287"/>
    <w:rsid w:val="004E1F3F"/>
    <w:rsid w:val="004E29EB"/>
    <w:rsid w:val="004E3AAF"/>
    <w:rsid w:val="004F1A44"/>
    <w:rsid w:val="004F31BC"/>
    <w:rsid w:val="004F36BD"/>
    <w:rsid w:val="004F4439"/>
    <w:rsid w:val="004F50E1"/>
    <w:rsid w:val="004F52D4"/>
    <w:rsid w:val="004F7A76"/>
    <w:rsid w:val="0050180F"/>
    <w:rsid w:val="00504EBC"/>
    <w:rsid w:val="00504F9F"/>
    <w:rsid w:val="00505A62"/>
    <w:rsid w:val="0051118D"/>
    <w:rsid w:val="0051361E"/>
    <w:rsid w:val="005145EF"/>
    <w:rsid w:val="00522D75"/>
    <w:rsid w:val="00526FC5"/>
    <w:rsid w:val="0053227C"/>
    <w:rsid w:val="00532CE8"/>
    <w:rsid w:val="0053505F"/>
    <w:rsid w:val="00535E9E"/>
    <w:rsid w:val="00536657"/>
    <w:rsid w:val="005370EE"/>
    <w:rsid w:val="00537F14"/>
    <w:rsid w:val="0054044D"/>
    <w:rsid w:val="005456A6"/>
    <w:rsid w:val="0055009C"/>
    <w:rsid w:val="0055246C"/>
    <w:rsid w:val="00554646"/>
    <w:rsid w:val="0056166C"/>
    <w:rsid w:val="00566B8A"/>
    <w:rsid w:val="005672B2"/>
    <w:rsid w:val="0056763D"/>
    <w:rsid w:val="00572951"/>
    <w:rsid w:val="005733F1"/>
    <w:rsid w:val="00577024"/>
    <w:rsid w:val="00577615"/>
    <w:rsid w:val="005800E4"/>
    <w:rsid w:val="00582E70"/>
    <w:rsid w:val="00583C76"/>
    <w:rsid w:val="00583D96"/>
    <w:rsid w:val="00590F19"/>
    <w:rsid w:val="005934CA"/>
    <w:rsid w:val="005945DF"/>
    <w:rsid w:val="00594EB2"/>
    <w:rsid w:val="00597EEE"/>
    <w:rsid w:val="005A343E"/>
    <w:rsid w:val="005A3E12"/>
    <w:rsid w:val="005A49F0"/>
    <w:rsid w:val="005A78EF"/>
    <w:rsid w:val="005B03F2"/>
    <w:rsid w:val="005B11A2"/>
    <w:rsid w:val="005B72CE"/>
    <w:rsid w:val="005C6E19"/>
    <w:rsid w:val="005D3F5B"/>
    <w:rsid w:val="005D4CE7"/>
    <w:rsid w:val="005D6AF9"/>
    <w:rsid w:val="005E10B1"/>
    <w:rsid w:val="005E2B86"/>
    <w:rsid w:val="005E402D"/>
    <w:rsid w:val="005E76AA"/>
    <w:rsid w:val="005F1F86"/>
    <w:rsid w:val="005F2E86"/>
    <w:rsid w:val="006002C4"/>
    <w:rsid w:val="00601655"/>
    <w:rsid w:val="0060536E"/>
    <w:rsid w:val="00606DB2"/>
    <w:rsid w:val="006112BB"/>
    <w:rsid w:val="00612111"/>
    <w:rsid w:val="006121F3"/>
    <w:rsid w:val="00612C43"/>
    <w:rsid w:val="00612F82"/>
    <w:rsid w:val="00613F37"/>
    <w:rsid w:val="006214A0"/>
    <w:rsid w:val="0062240E"/>
    <w:rsid w:val="0062319C"/>
    <w:rsid w:val="006238EE"/>
    <w:rsid w:val="006248DF"/>
    <w:rsid w:val="006301B5"/>
    <w:rsid w:val="00630ACA"/>
    <w:rsid w:val="00636590"/>
    <w:rsid w:val="00641747"/>
    <w:rsid w:val="00641A73"/>
    <w:rsid w:val="0064294E"/>
    <w:rsid w:val="0064438B"/>
    <w:rsid w:val="00644807"/>
    <w:rsid w:val="00650909"/>
    <w:rsid w:val="00650FE1"/>
    <w:rsid w:val="006533CA"/>
    <w:rsid w:val="00656476"/>
    <w:rsid w:val="006577BF"/>
    <w:rsid w:val="0066109C"/>
    <w:rsid w:val="0066210D"/>
    <w:rsid w:val="0066238A"/>
    <w:rsid w:val="0067209C"/>
    <w:rsid w:val="006731A6"/>
    <w:rsid w:val="00677A5F"/>
    <w:rsid w:val="00680D0F"/>
    <w:rsid w:val="00684301"/>
    <w:rsid w:val="0069084E"/>
    <w:rsid w:val="0069125D"/>
    <w:rsid w:val="00696461"/>
    <w:rsid w:val="006A0A44"/>
    <w:rsid w:val="006A120B"/>
    <w:rsid w:val="006A228A"/>
    <w:rsid w:val="006A2440"/>
    <w:rsid w:val="006A55C4"/>
    <w:rsid w:val="006B17B9"/>
    <w:rsid w:val="006B4182"/>
    <w:rsid w:val="006B5630"/>
    <w:rsid w:val="006B7623"/>
    <w:rsid w:val="006C171E"/>
    <w:rsid w:val="006C2052"/>
    <w:rsid w:val="006C6530"/>
    <w:rsid w:val="006C7BE2"/>
    <w:rsid w:val="006C7EBD"/>
    <w:rsid w:val="006D216F"/>
    <w:rsid w:val="006D7070"/>
    <w:rsid w:val="006E47E7"/>
    <w:rsid w:val="006F62C7"/>
    <w:rsid w:val="00703507"/>
    <w:rsid w:val="00703E7C"/>
    <w:rsid w:val="00706CF5"/>
    <w:rsid w:val="007072E4"/>
    <w:rsid w:val="00710525"/>
    <w:rsid w:val="00711C34"/>
    <w:rsid w:val="007129F1"/>
    <w:rsid w:val="00720302"/>
    <w:rsid w:val="0072129E"/>
    <w:rsid w:val="00723CC0"/>
    <w:rsid w:val="00724BA1"/>
    <w:rsid w:val="0073140B"/>
    <w:rsid w:val="00733E61"/>
    <w:rsid w:val="00736260"/>
    <w:rsid w:val="007368F6"/>
    <w:rsid w:val="00741882"/>
    <w:rsid w:val="00742B2B"/>
    <w:rsid w:val="00744F3B"/>
    <w:rsid w:val="0074596D"/>
    <w:rsid w:val="00745BB6"/>
    <w:rsid w:val="00746AFD"/>
    <w:rsid w:val="0075158B"/>
    <w:rsid w:val="00755224"/>
    <w:rsid w:val="0076221D"/>
    <w:rsid w:val="0076475D"/>
    <w:rsid w:val="00766B3D"/>
    <w:rsid w:val="00766BD3"/>
    <w:rsid w:val="00766E5B"/>
    <w:rsid w:val="007721B3"/>
    <w:rsid w:val="00775400"/>
    <w:rsid w:val="00776BA1"/>
    <w:rsid w:val="00777E2F"/>
    <w:rsid w:val="0078049F"/>
    <w:rsid w:val="0078070E"/>
    <w:rsid w:val="00780EAC"/>
    <w:rsid w:val="00782393"/>
    <w:rsid w:val="007823CD"/>
    <w:rsid w:val="00783646"/>
    <w:rsid w:val="00784C65"/>
    <w:rsid w:val="007875E5"/>
    <w:rsid w:val="00790F48"/>
    <w:rsid w:val="007934A8"/>
    <w:rsid w:val="00796B15"/>
    <w:rsid w:val="007A0CAB"/>
    <w:rsid w:val="007A3814"/>
    <w:rsid w:val="007A4D5A"/>
    <w:rsid w:val="007A5382"/>
    <w:rsid w:val="007A699D"/>
    <w:rsid w:val="007B1C17"/>
    <w:rsid w:val="007B2680"/>
    <w:rsid w:val="007B33CF"/>
    <w:rsid w:val="007B7365"/>
    <w:rsid w:val="007B7F71"/>
    <w:rsid w:val="007C2FF1"/>
    <w:rsid w:val="007C4129"/>
    <w:rsid w:val="007C6025"/>
    <w:rsid w:val="007C78E9"/>
    <w:rsid w:val="007D4FB6"/>
    <w:rsid w:val="007D51A4"/>
    <w:rsid w:val="007D61F3"/>
    <w:rsid w:val="007E5711"/>
    <w:rsid w:val="007E5896"/>
    <w:rsid w:val="007E6947"/>
    <w:rsid w:val="007F6485"/>
    <w:rsid w:val="007F76D5"/>
    <w:rsid w:val="00800412"/>
    <w:rsid w:val="00800D40"/>
    <w:rsid w:val="00800EEE"/>
    <w:rsid w:val="008019B9"/>
    <w:rsid w:val="00802CC4"/>
    <w:rsid w:val="00805D93"/>
    <w:rsid w:val="00807C5F"/>
    <w:rsid w:val="0081256B"/>
    <w:rsid w:val="00814A22"/>
    <w:rsid w:val="008158EC"/>
    <w:rsid w:val="00815EE0"/>
    <w:rsid w:val="00817C01"/>
    <w:rsid w:val="00821561"/>
    <w:rsid w:val="00822A7F"/>
    <w:rsid w:val="0082398A"/>
    <w:rsid w:val="00823FB8"/>
    <w:rsid w:val="008275CE"/>
    <w:rsid w:val="00830356"/>
    <w:rsid w:val="0083120F"/>
    <w:rsid w:val="00831D71"/>
    <w:rsid w:val="00832F08"/>
    <w:rsid w:val="0084109E"/>
    <w:rsid w:val="00844170"/>
    <w:rsid w:val="00850AD0"/>
    <w:rsid w:val="0085156E"/>
    <w:rsid w:val="008534B1"/>
    <w:rsid w:val="0085409B"/>
    <w:rsid w:val="00856861"/>
    <w:rsid w:val="00857400"/>
    <w:rsid w:val="00857AC0"/>
    <w:rsid w:val="00857F5D"/>
    <w:rsid w:val="00870C97"/>
    <w:rsid w:val="00871365"/>
    <w:rsid w:val="00872F38"/>
    <w:rsid w:val="00887525"/>
    <w:rsid w:val="00891791"/>
    <w:rsid w:val="00894195"/>
    <w:rsid w:val="008948A9"/>
    <w:rsid w:val="008A20CD"/>
    <w:rsid w:val="008A6BF9"/>
    <w:rsid w:val="008B00FC"/>
    <w:rsid w:val="008C129C"/>
    <w:rsid w:val="008C3D9F"/>
    <w:rsid w:val="008C4F2D"/>
    <w:rsid w:val="008C537B"/>
    <w:rsid w:val="008D44E3"/>
    <w:rsid w:val="008D6236"/>
    <w:rsid w:val="008E3DE5"/>
    <w:rsid w:val="008E5172"/>
    <w:rsid w:val="008E5AEB"/>
    <w:rsid w:val="008F662C"/>
    <w:rsid w:val="009017C7"/>
    <w:rsid w:val="0090203A"/>
    <w:rsid w:val="0090320A"/>
    <w:rsid w:val="009034B9"/>
    <w:rsid w:val="00907C2A"/>
    <w:rsid w:val="00910C1B"/>
    <w:rsid w:val="00913A0C"/>
    <w:rsid w:val="00914B6F"/>
    <w:rsid w:val="00915384"/>
    <w:rsid w:val="0091538B"/>
    <w:rsid w:val="00915471"/>
    <w:rsid w:val="0091629D"/>
    <w:rsid w:val="00921475"/>
    <w:rsid w:val="0092249C"/>
    <w:rsid w:val="00924577"/>
    <w:rsid w:val="00925C97"/>
    <w:rsid w:val="00930506"/>
    <w:rsid w:val="009310B6"/>
    <w:rsid w:val="009349D8"/>
    <w:rsid w:val="009353C8"/>
    <w:rsid w:val="009406AA"/>
    <w:rsid w:val="00941037"/>
    <w:rsid w:val="00941759"/>
    <w:rsid w:val="00945522"/>
    <w:rsid w:val="00945D51"/>
    <w:rsid w:val="0094600B"/>
    <w:rsid w:val="00947DD6"/>
    <w:rsid w:val="00956608"/>
    <w:rsid w:val="00957710"/>
    <w:rsid w:val="009615F6"/>
    <w:rsid w:val="0096254F"/>
    <w:rsid w:val="00964965"/>
    <w:rsid w:val="0096548A"/>
    <w:rsid w:val="00965B1E"/>
    <w:rsid w:val="00967AAC"/>
    <w:rsid w:val="0097333A"/>
    <w:rsid w:val="00973E90"/>
    <w:rsid w:val="00973F52"/>
    <w:rsid w:val="00975E38"/>
    <w:rsid w:val="009818BF"/>
    <w:rsid w:val="00983C94"/>
    <w:rsid w:val="009851E4"/>
    <w:rsid w:val="00985FBD"/>
    <w:rsid w:val="00987035"/>
    <w:rsid w:val="00987AE0"/>
    <w:rsid w:val="00990A79"/>
    <w:rsid w:val="00994C5E"/>
    <w:rsid w:val="00995B47"/>
    <w:rsid w:val="009960ED"/>
    <w:rsid w:val="009A0790"/>
    <w:rsid w:val="009A4DE3"/>
    <w:rsid w:val="009B1766"/>
    <w:rsid w:val="009B64BC"/>
    <w:rsid w:val="009B66B1"/>
    <w:rsid w:val="009C198A"/>
    <w:rsid w:val="009C2DF4"/>
    <w:rsid w:val="009D0F88"/>
    <w:rsid w:val="009D16D0"/>
    <w:rsid w:val="009D1A5B"/>
    <w:rsid w:val="009D2B4B"/>
    <w:rsid w:val="009D3480"/>
    <w:rsid w:val="009D49E9"/>
    <w:rsid w:val="009D779E"/>
    <w:rsid w:val="009D78A9"/>
    <w:rsid w:val="009E0DD9"/>
    <w:rsid w:val="009E2089"/>
    <w:rsid w:val="009E425F"/>
    <w:rsid w:val="009E5D63"/>
    <w:rsid w:val="009E6780"/>
    <w:rsid w:val="009F2FD0"/>
    <w:rsid w:val="009F50E3"/>
    <w:rsid w:val="009F6F18"/>
    <w:rsid w:val="009F7A21"/>
    <w:rsid w:val="00A1091C"/>
    <w:rsid w:val="00A14962"/>
    <w:rsid w:val="00A2006A"/>
    <w:rsid w:val="00A22233"/>
    <w:rsid w:val="00A23E46"/>
    <w:rsid w:val="00A25146"/>
    <w:rsid w:val="00A2766B"/>
    <w:rsid w:val="00A3553F"/>
    <w:rsid w:val="00A37B5E"/>
    <w:rsid w:val="00A42A0B"/>
    <w:rsid w:val="00A4772A"/>
    <w:rsid w:val="00A61319"/>
    <w:rsid w:val="00A6285B"/>
    <w:rsid w:val="00A628E9"/>
    <w:rsid w:val="00A71FC4"/>
    <w:rsid w:val="00A73A64"/>
    <w:rsid w:val="00A759F2"/>
    <w:rsid w:val="00A855DE"/>
    <w:rsid w:val="00A86385"/>
    <w:rsid w:val="00A92D91"/>
    <w:rsid w:val="00A9519D"/>
    <w:rsid w:val="00AA177B"/>
    <w:rsid w:val="00AA776B"/>
    <w:rsid w:val="00AB0E78"/>
    <w:rsid w:val="00AB2ED2"/>
    <w:rsid w:val="00AB35B6"/>
    <w:rsid w:val="00AB5130"/>
    <w:rsid w:val="00AC0D9C"/>
    <w:rsid w:val="00AC421F"/>
    <w:rsid w:val="00AC491B"/>
    <w:rsid w:val="00AC4AB4"/>
    <w:rsid w:val="00AC63EC"/>
    <w:rsid w:val="00AD0DE7"/>
    <w:rsid w:val="00AD1553"/>
    <w:rsid w:val="00AD2251"/>
    <w:rsid w:val="00AD2567"/>
    <w:rsid w:val="00AD4659"/>
    <w:rsid w:val="00AD61B2"/>
    <w:rsid w:val="00AE2A0C"/>
    <w:rsid w:val="00AE3E66"/>
    <w:rsid w:val="00AE665E"/>
    <w:rsid w:val="00AF0906"/>
    <w:rsid w:val="00AF141E"/>
    <w:rsid w:val="00AF2670"/>
    <w:rsid w:val="00AF3B0C"/>
    <w:rsid w:val="00AF6E3D"/>
    <w:rsid w:val="00AF70D5"/>
    <w:rsid w:val="00B071EA"/>
    <w:rsid w:val="00B120D3"/>
    <w:rsid w:val="00B13E3E"/>
    <w:rsid w:val="00B14ED4"/>
    <w:rsid w:val="00B150CF"/>
    <w:rsid w:val="00B20780"/>
    <w:rsid w:val="00B24E8B"/>
    <w:rsid w:val="00B3151F"/>
    <w:rsid w:val="00B32AFD"/>
    <w:rsid w:val="00B3370E"/>
    <w:rsid w:val="00B415A7"/>
    <w:rsid w:val="00B46F76"/>
    <w:rsid w:val="00B51981"/>
    <w:rsid w:val="00B53A65"/>
    <w:rsid w:val="00B71BB9"/>
    <w:rsid w:val="00B72578"/>
    <w:rsid w:val="00B86036"/>
    <w:rsid w:val="00B90845"/>
    <w:rsid w:val="00B917CF"/>
    <w:rsid w:val="00B91BA7"/>
    <w:rsid w:val="00B93570"/>
    <w:rsid w:val="00B93AF4"/>
    <w:rsid w:val="00BA18C0"/>
    <w:rsid w:val="00BA4676"/>
    <w:rsid w:val="00BB1793"/>
    <w:rsid w:val="00BB5951"/>
    <w:rsid w:val="00BB68AE"/>
    <w:rsid w:val="00BC04DC"/>
    <w:rsid w:val="00BC16CE"/>
    <w:rsid w:val="00BC1BDD"/>
    <w:rsid w:val="00BC22B9"/>
    <w:rsid w:val="00BC334F"/>
    <w:rsid w:val="00BC52F5"/>
    <w:rsid w:val="00BC64D7"/>
    <w:rsid w:val="00BC6A30"/>
    <w:rsid w:val="00BC6D2D"/>
    <w:rsid w:val="00BC724C"/>
    <w:rsid w:val="00BD2032"/>
    <w:rsid w:val="00BD7631"/>
    <w:rsid w:val="00BE0668"/>
    <w:rsid w:val="00BE0A3C"/>
    <w:rsid w:val="00BE139D"/>
    <w:rsid w:val="00BE17D9"/>
    <w:rsid w:val="00BE1D34"/>
    <w:rsid w:val="00BE2CBE"/>
    <w:rsid w:val="00BF1AEC"/>
    <w:rsid w:val="00BF311C"/>
    <w:rsid w:val="00BF7B25"/>
    <w:rsid w:val="00C02409"/>
    <w:rsid w:val="00C04E3D"/>
    <w:rsid w:val="00C10AB7"/>
    <w:rsid w:val="00C11F25"/>
    <w:rsid w:val="00C140B7"/>
    <w:rsid w:val="00C14E06"/>
    <w:rsid w:val="00C1614B"/>
    <w:rsid w:val="00C20D91"/>
    <w:rsid w:val="00C21A33"/>
    <w:rsid w:val="00C2349E"/>
    <w:rsid w:val="00C246FD"/>
    <w:rsid w:val="00C24975"/>
    <w:rsid w:val="00C251C8"/>
    <w:rsid w:val="00C25952"/>
    <w:rsid w:val="00C2685B"/>
    <w:rsid w:val="00C42EE7"/>
    <w:rsid w:val="00C44C35"/>
    <w:rsid w:val="00C4548C"/>
    <w:rsid w:val="00C45E84"/>
    <w:rsid w:val="00C46701"/>
    <w:rsid w:val="00C46FB8"/>
    <w:rsid w:val="00C527A8"/>
    <w:rsid w:val="00C53C73"/>
    <w:rsid w:val="00C54D10"/>
    <w:rsid w:val="00C56667"/>
    <w:rsid w:val="00C6564D"/>
    <w:rsid w:val="00C7596B"/>
    <w:rsid w:val="00C8027C"/>
    <w:rsid w:val="00C821C7"/>
    <w:rsid w:val="00C8349D"/>
    <w:rsid w:val="00C85988"/>
    <w:rsid w:val="00C85F2A"/>
    <w:rsid w:val="00C9105D"/>
    <w:rsid w:val="00C91DA2"/>
    <w:rsid w:val="00C929AF"/>
    <w:rsid w:val="00C94CD6"/>
    <w:rsid w:val="00CA14BD"/>
    <w:rsid w:val="00CA33C6"/>
    <w:rsid w:val="00CA675D"/>
    <w:rsid w:val="00CB43DC"/>
    <w:rsid w:val="00CB4CFC"/>
    <w:rsid w:val="00CC0EAF"/>
    <w:rsid w:val="00CC49C6"/>
    <w:rsid w:val="00CC4DA7"/>
    <w:rsid w:val="00CC4FE3"/>
    <w:rsid w:val="00CC5B65"/>
    <w:rsid w:val="00CC7F28"/>
    <w:rsid w:val="00CD2112"/>
    <w:rsid w:val="00CD4C96"/>
    <w:rsid w:val="00CD4DFB"/>
    <w:rsid w:val="00CD7EED"/>
    <w:rsid w:val="00CE02F9"/>
    <w:rsid w:val="00CE0E00"/>
    <w:rsid w:val="00CE2F17"/>
    <w:rsid w:val="00CE2F1B"/>
    <w:rsid w:val="00CE3B46"/>
    <w:rsid w:val="00CE4A80"/>
    <w:rsid w:val="00CF2F22"/>
    <w:rsid w:val="00CF5F15"/>
    <w:rsid w:val="00D010BB"/>
    <w:rsid w:val="00D0379C"/>
    <w:rsid w:val="00D04451"/>
    <w:rsid w:val="00D05551"/>
    <w:rsid w:val="00D066A3"/>
    <w:rsid w:val="00D07E6F"/>
    <w:rsid w:val="00D10FBB"/>
    <w:rsid w:val="00D126E2"/>
    <w:rsid w:val="00D15313"/>
    <w:rsid w:val="00D172EE"/>
    <w:rsid w:val="00D172EF"/>
    <w:rsid w:val="00D17362"/>
    <w:rsid w:val="00D17390"/>
    <w:rsid w:val="00D229A0"/>
    <w:rsid w:val="00D2397D"/>
    <w:rsid w:val="00D30DE9"/>
    <w:rsid w:val="00D31ED2"/>
    <w:rsid w:val="00D33FA8"/>
    <w:rsid w:val="00D34884"/>
    <w:rsid w:val="00D353ED"/>
    <w:rsid w:val="00D35848"/>
    <w:rsid w:val="00D359E0"/>
    <w:rsid w:val="00D402BD"/>
    <w:rsid w:val="00D4058E"/>
    <w:rsid w:val="00D41034"/>
    <w:rsid w:val="00D433FC"/>
    <w:rsid w:val="00D53E09"/>
    <w:rsid w:val="00D55B73"/>
    <w:rsid w:val="00D56B24"/>
    <w:rsid w:val="00D56C90"/>
    <w:rsid w:val="00D6479C"/>
    <w:rsid w:val="00D6605B"/>
    <w:rsid w:val="00D713E7"/>
    <w:rsid w:val="00D76C87"/>
    <w:rsid w:val="00D8156A"/>
    <w:rsid w:val="00D81975"/>
    <w:rsid w:val="00D90010"/>
    <w:rsid w:val="00D90D7C"/>
    <w:rsid w:val="00D92DAC"/>
    <w:rsid w:val="00D931B9"/>
    <w:rsid w:val="00D966AB"/>
    <w:rsid w:val="00D9705D"/>
    <w:rsid w:val="00DA0235"/>
    <w:rsid w:val="00DA0589"/>
    <w:rsid w:val="00DA6DF1"/>
    <w:rsid w:val="00DA7BC2"/>
    <w:rsid w:val="00DB6ED3"/>
    <w:rsid w:val="00DC5EC4"/>
    <w:rsid w:val="00DC6A81"/>
    <w:rsid w:val="00DC7663"/>
    <w:rsid w:val="00DD1E93"/>
    <w:rsid w:val="00DD3911"/>
    <w:rsid w:val="00DD3E25"/>
    <w:rsid w:val="00DE58CD"/>
    <w:rsid w:val="00DE7809"/>
    <w:rsid w:val="00DF104D"/>
    <w:rsid w:val="00DF134E"/>
    <w:rsid w:val="00DF1741"/>
    <w:rsid w:val="00DF5FE5"/>
    <w:rsid w:val="00DF6CC7"/>
    <w:rsid w:val="00E00466"/>
    <w:rsid w:val="00E015C5"/>
    <w:rsid w:val="00E01CD5"/>
    <w:rsid w:val="00E052B4"/>
    <w:rsid w:val="00E06167"/>
    <w:rsid w:val="00E063E3"/>
    <w:rsid w:val="00E10311"/>
    <w:rsid w:val="00E12807"/>
    <w:rsid w:val="00E12B45"/>
    <w:rsid w:val="00E14895"/>
    <w:rsid w:val="00E1588D"/>
    <w:rsid w:val="00E15B5F"/>
    <w:rsid w:val="00E16974"/>
    <w:rsid w:val="00E218E1"/>
    <w:rsid w:val="00E24011"/>
    <w:rsid w:val="00E24611"/>
    <w:rsid w:val="00E275DD"/>
    <w:rsid w:val="00E30A6E"/>
    <w:rsid w:val="00E31069"/>
    <w:rsid w:val="00E3146C"/>
    <w:rsid w:val="00E32843"/>
    <w:rsid w:val="00E35743"/>
    <w:rsid w:val="00E35884"/>
    <w:rsid w:val="00E417E0"/>
    <w:rsid w:val="00E4216A"/>
    <w:rsid w:val="00E44577"/>
    <w:rsid w:val="00E466A7"/>
    <w:rsid w:val="00E511FB"/>
    <w:rsid w:val="00E52669"/>
    <w:rsid w:val="00E530CD"/>
    <w:rsid w:val="00E57148"/>
    <w:rsid w:val="00E57A70"/>
    <w:rsid w:val="00E74366"/>
    <w:rsid w:val="00E76182"/>
    <w:rsid w:val="00E81C8C"/>
    <w:rsid w:val="00E82B01"/>
    <w:rsid w:val="00E84C35"/>
    <w:rsid w:val="00E85EBB"/>
    <w:rsid w:val="00E9163E"/>
    <w:rsid w:val="00E93B95"/>
    <w:rsid w:val="00E93CB4"/>
    <w:rsid w:val="00E961B4"/>
    <w:rsid w:val="00E97B8E"/>
    <w:rsid w:val="00EA0A2C"/>
    <w:rsid w:val="00EA133A"/>
    <w:rsid w:val="00EA6620"/>
    <w:rsid w:val="00EA7A39"/>
    <w:rsid w:val="00EB062A"/>
    <w:rsid w:val="00EB394B"/>
    <w:rsid w:val="00EB731A"/>
    <w:rsid w:val="00EC14CF"/>
    <w:rsid w:val="00EC3BBB"/>
    <w:rsid w:val="00EC3C5C"/>
    <w:rsid w:val="00EC4B66"/>
    <w:rsid w:val="00EC4F80"/>
    <w:rsid w:val="00EC6BDC"/>
    <w:rsid w:val="00EC77BC"/>
    <w:rsid w:val="00ED01D5"/>
    <w:rsid w:val="00ED5585"/>
    <w:rsid w:val="00ED574F"/>
    <w:rsid w:val="00ED7C6E"/>
    <w:rsid w:val="00EF0F53"/>
    <w:rsid w:val="00EF5FFC"/>
    <w:rsid w:val="00EF65CB"/>
    <w:rsid w:val="00EF7B87"/>
    <w:rsid w:val="00F0018F"/>
    <w:rsid w:val="00F06ABA"/>
    <w:rsid w:val="00F079F7"/>
    <w:rsid w:val="00F1113B"/>
    <w:rsid w:val="00F1140D"/>
    <w:rsid w:val="00F15672"/>
    <w:rsid w:val="00F162ED"/>
    <w:rsid w:val="00F174B9"/>
    <w:rsid w:val="00F1759E"/>
    <w:rsid w:val="00F22EDD"/>
    <w:rsid w:val="00F239C0"/>
    <w:rsid w:val="00F23B37"/>
    <w:rsid w:val="00F24F77"/>
    <w:rsid w:val="00F25C85"/>
    <w:rsid w:val="00F2732C"/>
    <w:rsid w:val="00F2759A"/>
    <w:rsid w:val="00F34266"/>
    <w:rsid w:val="00F3457C"/>
    <w:rsid w:val="00F35284"/>
    <w:rsid w:val="00F359BF"/>
    <w:rsid w:val="00F3729B"/>
    <w:rsid w:val="00F42D9C"/>
    <w:rsid w:val="00F43B2F"/>
    <w:rsid w:val="00F43FC9"/>
    <w:rsid w:val="00F458A1"/>
    <w:rsid w:val="00F53B8C"/>
    <w:rsid w:val="00F54616"/>
    <w:rsid w:val="00F619F1"/>
    <w:rsid w:val="00F625F4"/>
    <w:rsid w:val="00F67145"/>
    <w:rsid w:val="00F70FAB"/>
    <w:rsid w:val="00F71235"/>
    <w:rsid w:val="00F7360E"/>
    <w:rsid w:val="00F7663C"/>
    <w:rsid w:val="00F80E67"/>
    <w:rsid w:val="00F820B9"/>
    <w:rsid w:val="00F846EF"/>
    <w:rsid w:val="00F847DF"/>
    <w:rsid w:val="00F84C91"/>
    <w:rsid w:val="00F91B74"/>
    <w:rsid w:val="00F92F02"/>
    <w:rsid w:val="00F9406F"/>
    <w:rsid w:val="00F948F1"/>
    <w:rsid w:val="00F96178"/>
    <w:rsid w:val="00FA02FB"/>
    <w:rsid w:val="00FA309C"/>
    <w:rsid w:val="00FA5B35"/>
    <w:rsid w:val="00FA7384"/>
    <w:rsid w:val="00FB0DAC"/>
    <w:rsid w:val="00FB3924"/>
    <w:rsid w:val="00FB58DE"/>
    <w:rsid w:val="00FB721D"/>
    <w:rsid w:val="00FC11DF"/>
    <w:rsid w:val="00FC3736"/>
    <w:rsid w:val="00FC3A3E"/>
    <w:rsid w:val="00FC65C2"/>
    <w:rsid w:val="00FC7836"/>
    <w:rsid w:val="00FC7AEE"/>
    <w:rsid w:val="00FD0EE3"/>
    <w:rsid w:val="00FD2F9A"/>
    <w:rsid w:val="00FD766C"/>
    <w:rsid w:val="00FF4A03"/>
    <w:rsid w:val="00FF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8ACB7"/>
  <w15:chartTrackingRefBased/>
  <w15:docId w15:val="{E353ABFB-C4DE-4BE6-8C0F-96BD926B9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FB0D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5D6AF9"/>
    <w:pPr>
      <w:keepNext/>
      <w:widowControl/>
      <w:spacing w:before="240" w:after="60"/>
      <w:jc w:val="left"/>
      <w:outlineLvl w:val="1"/>
    </w:pPr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117853"/>
    <w:pPr>
      <w:keepLines/>
      <w:tabs>
        <w:tab w:val="num" w:pos="720"/>
      </w:tabs>
      <w:overflowPunct w:val="0"/>
      <w:autoSpaceDE w:val="0"/>
      <w:autoSpaceDN w:val="0"/>
      <w:adjustRightInd w:val="0"/>
      <w:spacing w:before="120" w:after="180"/>
      <w:ind w:left="720" w:hanging="720"/>
      <w:textAlignment w:val="baseline"/>
      <w:outlineLvl w:val="2"/>
    </w:pPr>
    <w:rPr>
      <w:rFonts w:ascii="Arial" w:eastAsiaTheme="minorEastAsia" w:hAnsi="Arial"/>
      <w:b w:val="0"/>
      <w:bCs w:val="0"/>
      <w:iCs w:val="0"/>
      <w:sz w:val="28"/>
      <w:lang w:val="en-GB" w:eastAsia="zh-CN"/>
    </w:rPr>
  </w:style>
  <w:style w:type="paragraph" w:styleId="4">
    <w:name w:val="heading 4"/>
    <w:basedOn w:val="3"/>
    <w:next w:val="a"/>
    <w:link w:val="4Char"/>
    <w:qFormat/>
    <w:rsid w:val="003B21D4"/>
    <w:pPr>
      <w:tabs>
        <w:tab w:val="clear" w:pos="720"/>
        <w:tab w:val="num" w:pos="864"/>
      </w:tabs>
      <w:ind w:leftChars="100" w:left="1914" w:rightChars="100" w:right="100" w:hanging="864"/>
      <w:outlineLvl w:val="3"/>
    </w:pPr>
    <w:rPr>
      <w:rFonts w:eastAsia="Times New Roman"/>
      <w:sz w:val="21"/>
      <w:szCs w:val="24"/>
    </w:rPr>
  </w:style>
  <w:style w:type="paragraph" w:styleId="5">
    <w:name w:val="heading 5"/>
    <w:basedOn w:val="4"/>
    <w:next w:val="a"/>
    <w:link w:val="5Char"/>
    <w:qFormat/>
    <w:rsid w:val="00117853"/>
    <w:pPr>
      <w:tabs>
        <w:tab w:val="clear" w:pos="864"/>
        <w:tab w:val="num" w:pos="1008"/>
      </w:tabs>
      <w:ind w:left="1008" w:hanging="1008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1785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1785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1785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1785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5D6A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5D6A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A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5D6AF9"/>
    <w:rPr>
      <w:sz w:val="18"/>
      <w:szCs w:val="18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qFormat/>
    <w:rsid w:val="005D6AF9"/>
    <w:rPr>
      <w:rFonts w:ascii="Helvetica" w:eastAsia="Times New Roman" w:hAnsi="Helvetica" w:cs="Arial"/>
      <w:b/>
      <w:bCs/>
      <w:iCs/>
      <w:kern w:val="0"/>
      <w:sz w:val="24"/>
      <w:szCs w:val="28"/>
      <w:lang w:eastAsia="en-US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1"/>
    <w:rsid w:val="005D6AF9"/>
    <w:pPr>
      <w:widowControl/>
      <w:spacing w:after="120"/>
    </w:pPr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1"/>
    <w:link w:val="a0"/>
    <w:rsid w:val="005D6AF9"/>
    <w:rPr>
      <w:rFonts w:ascii="Times" w:eastAsia="Times New Roman" w:hAnsi="Times" w:cs="Times New Roman"/>
      <w:kern w:val="0"/>
      <w:sz w:val="20"/>
      <w:szCs w:val="24"/>
      <w:lang w:eastAsia="en-US"/>
    </w:rPr>
  </w:style>
  <w:style w:type="table" w:styleId="a6">
    <w:name w:val="Table Grid"/>
    <w:basedOn w:val="a2"/>
    <w:qFormat/>
    <w:rsid w:val="005D6AF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sid w:val="00FB0DAC"/>
    <w:rPr>
      <w:b/>
      <w:bCs/>
      <w:kern w:val="44"/>
      <w:sz w:val="44"/>
      <w:szCs w:val="44"/>
    </w:rPr>
  </w:style>
  <w:style w:type="paragraph" w:styleId="a7">
    <w:name w:val="List Paragraph"/>
    <w:aliases w:val="- Bullets,목록 단락"/>
    <w:basedOn w:val="a"/>
    <w:link w:val="Char2"/>
    <w:uiPriority w:val="34"/>
    <w:qFormat/>
    <w:rsid w:val="00B32AFD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customStyle="1" w:styleId="Char2">
    <w:name w:val="列出段落 Char"/>
    <w:aliases w:val="- Bullets Char,목록 단락 Char"/>
    <w:link w:val="a7"/>
    <w:uiPriority w:val="34"/>
    <w:qFormat/>
    <w:locked/>
    <w:rsid w:val="00B32AFD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caption"/>
    <w:aliases w:val="cap,Caption Char,Caption Char1 Char,cap Char Char1,Caption Char Char1 Char,cap Char2,3GPP Caption Table,条目"/>
    <w:basedOn w:val="a"/>
    <w:next w:val="a"/>
    <w:link w:val="Char3"/>
    <w:uiPriority w:val="99"/>
    <w:qFormat/>
    <w:rsid w:val="00784C65"/>
    <w:pPr>
      <w:widowControl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character" w:customStyle="1" w:styleId="Char3">
    <w:name w:val="题注 Char"/>
    <w:aliases w:val="cap Char,Caption Char Char,Caption Char1 Char Char,cap Char Char1 Char,Caption Char Char1 Char Char,cap Char2 Char,3GPP Caption Table Char,条目 Char"/>
    <w:link w:val="a8"/>
    <w:uiPriority w:val="99"/>
    <w:rsid w:val="00784C65"/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LGTdoc1">
    <w:name w:val="LGTdoc_제목1"/>
    <w:basedOn w:val="a"/>
    <w:rsid w:val="004E0287"/>
    <w:pPr>
      <w:widowControl/>
      <w:adjustRightInd w:val="0"/>
      <w:snapToGrid w:val="0"/>
      <w:spacing w:beforeLines="5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a1"/>
    <w:link w:val="3"/>
    <w:qFormat/>
    <w:rsid w:val="00117853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1"/>
    <w:link w:val="4"/>
    <w:rsid w:val="003B21D4"/>
    <w:rPr>
      <w:rFonts w:ascii="Arial" w:eastAsia="Times New Roman" w:hAnsi="Arial" w:cs="Arial"/>
      <w:kern w:val="0"/>
      <w:szCs w:val="24"/>
      <w:lang w:val="en-GB"/>
    </w:rPr>
  </w:style>
  <w:style w:type="character" w:customStyle="1" w:styleId="5Char">
    <w:name w:val="标题 5 Char"/>
    <w:basedOn w:val="a1"/>
    <w:link w:val="5"/>
    <w:rsid w:val="00117853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1"/>
    <w:link w:val="6"/>
    <w:rsid w:val="00117853"/>
    <w:rPr>
      <w:rFonts w:cs="Arial"/>
    </w:rPr>
  </w:style>
  <w:style w:type="character" w:customStyle="1" w:styleId="7Char">
    <w:name w:val="标题 7 Char"/>
    <w:basedOn w:val="a1"/>
    <w:link w:val="7"/>
    <w:rsid w:val="00117853"/>
    <w:rPr>
      <w:rFonts w:cs="Arial"/>
    </w:rPr>
  </w:style>
  <w:style w:type="character" w:customStyle="1" w:styleId="8Char">
    <w:name w:val="标题 8 Char"/>
    <w:basedOn w:val="a1"/>
    <w:link w:val="8"/>
    <w:rsid w:val="00117853"/>
    <w:rPr>
      <w:rFonts w:cs="Arial"/>
    </w:rPr>
  </w:style>
  <w:style w:type="character" w:customStyle="1" w:styleId="9Char">
    <w:name w:val="标题 9 Char"/>
    <w:basedOn w:val="a1"/>
    <w:link w:val="9"/>
    <w:rsid w:val="00117853"/>
    <w:rPr>
      <w:rFonts w:cs="Arial"/>
    </w:rPr>
  </w:style>
  <w:style w:type="paragraph" w:customStyle="1" w:styleId="Observation">
    <w:name w:val="Observation"/>
    <w:basedOn w:val="a"/>
    <w:qFormat/>
    <w:rsid w:val="00117853"/>
    <w:pPr>
      <w:numPr>
        <w:numId w:val="11"/>
      </w:numPr>
      <w:tabs>
        <w:tab w:val="left" w:pos="1701"/>
      </w:tabs>
      <w:ind w:left="1701" w:hanging="1701"/>
    </w:pPr>
    <w:rPr>
      <w:b/>
      <w:bCs/>
    </w:rPr>
  </w:style>
  <w:style w:type="paragraph" w:styleId="a9">
    <w:name w:val="footnote text"/>
    <w:basedOn w:val="a"/>
    <w:link w:val="Char4"/>
    <w:uiPriority w:val="99"/>
    <w:semiHidden/>
    <w:unhideWhenUsed/>
    <w:rsid w:val="006A0A44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1"/>
    <w:link w:val="a9"/>
    <w:uiPriority w:val="99"/>
    <w:semiHidden/>
    <w:rsid w:val="006A0A44"/>
    <w:rPr>
      <w:sz w:val="18"/>
      <w:szCs w:val="18"/>
    </w:rPr>
  </w:style>
  <w:style w:type="character" w:styleId="aa">
    <w:name w:val="footnote reference"/>
    <w:semiHidden/>
    <w:unhideWhenUsed/>
    <w:rsid w:val="006A0A44"/>
    <w:rPr>
      <w:vertAlign w:val="superscript"/>
    </w:rPr>
  </w:style>
  <w:style w:type="paragraph" w:customStyle="1" w:styleId="B1">
    <w:name w:val="B1"/>
    <w:basedOn w:val="ab"/>
    <w:link w:val="B1Char"/>
    <w:rsid w:val="0001786E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01786E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"/>
    <w:rsid w:val="0001786E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01786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01786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1786E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1786E"/>
    <w:pPr>
      <w:ind w:leftChars="400" w:left="100" w:hangingChars="200" w:hanging="200"/>
      <w:contextualSpacing/>
    </w:pPr>
  </w:style>
  <w:style w:type="paragraph" w:styleId="ac">
    <w:name w:val="Balloon Text"/>
    <w:basedOn w:val="a"/>
    <w:link w:val="Char5"/>
    <w:uiPriority w:val="99"/>
    <w:semiHidden/>
    <w:unhideWhenUsed/>
    <w:rsid w:val="001C474B"/>
    <w:rPr>
      <w:sz w:val="18"/>
      <w:szCs w:val="18"/>
    </w:rPr>
  </w:style>
  <w:style w:type="character" w:customStyle="1" w:styleId="Char5">
    <w:name w:val="批注框文本 Char"/>
    <w:basedOn w:val="a1"/>
    <w:link w:val="ac"/>
    <w:uiPriority w:val="99"/>
    <w:semiHidden/>
    <w:rsid w:val="001C474B"/>
    <w:rPr>
      <w:sz w:val="18"/>
      <w:szCs w:val="18"/>
    </w:rPr>
  </w:style>
  <w:style w:type="character" w:styleId="ad">
    <w:name w:val="annotation reference"/>
    <w:basedOn w:val="a1"/>
    <w:uiPriority w:val="99"/>
    <w:semiHidden/>
    <w:unhideWhenUsed/>
    <w:rsid w:val="00E530CD"/>
    <w:rPr>
      <w:sz w:val="21"/>
      <w:szCs w:val="21"/>
    </w:rPr>
  </w:style>
  <w:style w:type="paragraph" w:styleId="ae">
    <w:name w:val="annotation text"/>
    <w:basedOn w:val="a"/>
    <w:link w:val="Char6"/>
    <w:uiPriority w:val="99"/>
    <w:semiHidden/>
    <w:unhideWhenUsed/>
    <w:rsid w:val="00E530CD"/>
    <w:pPr>
      <w:jc w:val="left"/>
    </w:pPr>
  </w:style>
  <w:style w:type="character" w:customStyle="1" w:styleId="Char6">
    <w:name w:val="批注文字 Char"/>
    <w:basedOn w:val="a1"/>
    <w:link w:val="ae"/>
    <w:uiPriority w:val="99"/>
    <w:semiHidden/>
    <w:rsid w:val="00E530CD"/>
  </w:style>
  <w:style w:type="paragraph" w:styleId="af">
    <w:name w:val="annotation subject"/>
    <w:basedOn w:val="ae"/>
    <w:next w:val="ae"/>
    <w:link w:val="Char7"/>
    <w:uiPriority w:val="99"/>
    <w:semiHidden/>
    <w:unhideWhenUsed/>
    <w:rsid w:val="00E530CD"/>
    <w:rPr>
      <w:b/>
      <w:bCs/>
    </w:rPr>
  </w:style>
  <w:style w:type="character" w:customStyle="1" w:styleId="Char7">
    <w:name w:val="批注主题 Char"/>
    <w:basedOn w:val="Char6"/>
    <w:link w:val="af"/>
    <w:uiPriority w:val="99"/>
    <w:semiHidden/>
    <w:rsid w:val="00E530CD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0A631A"/>
    <w:pPr>
      <w:widowControl/>
      <w:numPr>
        <w:numId w:val="32"/>
      </w:numPr>
      <w:jc w:val="left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RAN1bullet1Char">
    <w:name w:val="RAN1 bullet1 Char"/>
    <w:link w:val="RAN1bullet1"/>
    <w:rsid w:val="000A631A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shorttext">
    <w:name w:val="short_text"/>
    <w:basedOn w:val="a1"/>
    <w:rsid w:val="00712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94422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6DF9-7425-48FE-ADCD-37B29CE0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Xinghang Gao(高兴航)</dc:creator>
  <cp:keywords/>
  <dc:description/>
  <cp:lastModifiedBy>Reven Lei</cp:lastModifiedBy>
  <cp:revision>53</cp:revision>
  <dcterms:created xsi:type="dcterms:W3CDTF">2018-11-02T08:39:00Z</dcterms:created>
  <dcterms:modified xsi:type="dcterms:W3CDTF">2018-11-02T10:13:00Z</dcterms:modified>
</cp:coreProperties>
</file>